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AB" w:rsidRDefault="003007E9">
      <w:r>
        <w:fldChar w:fldCharType="begin"/>
      </w:r>
      <w:r>
        <w:instrText xml:space="preserve"> HYPERLINK "</w:instrText>
      </w:r>
      <w:r w:rsidRPr="003007E9">
        <w:instrText>http://www.mif-ua.com/archive/article/4581</w:instrText>
      </w:r>
      <w:r>
        <w:instrText xml:space="preserve">" </w:instrText>
      </w:r>
      <w:r>
        <w:fldChar w:fldCharType="separate"/>
      </w:r>
      <w:r w:rsidRPr="0016382E">
        <w:rPr>
          <w:rStyle w:val="a4"/>
        </w:rPr>
        <w:t>http://www.mif-ua.com/archive/article/4581</w:t>
      </w:r>
      <w:r>
        <w:fldChar w:fldCharType="end"/>
      </w:r>
    </w:p>
    <w:p w:rsidR="004C6D10" w:rsidRPr="004C6D10" w:rsidRDefault="004C6D10" w:rsidP="004C6D10">
      <w:pPr>
        <w:pStyle w:val="1"/>
        <w:spacing w:before="0" w:line="528" w:lineRule="atLeast"/>
        <w:textAlignment w:val="baseline"/>
        <w:rPr>
          <w:rFonts w:ascii="Arial" w:hAnsi="Arial" w:cs="Arial"/>
          <w:caps/>
          <w:color w:val="398AB5"/>
          <w:sz w:val="18"/>
          <w:szCs w:val="26"/>
        </w:rPr>
      </w:pPr>
      <w:r w:rsidRPr="004C6D10">
        <w:rPr>
          <w:rFonts w:ascii="Arial" w:hAnsi="Arial" w:cs="Arial"/>
          <w:caps/>
          <w:color w:val="398AB5"/>
          <w:sz w:val="18"/>
          <w:szCs w:val="26"/>
        </w:rPr>
        <w:t>«ВНУТРЕННЯЯ МЕДИЦИНА» 2(8) 2008</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bookmarkStart w:id="0" w:name="_GoBack"/>
      <w:bookmarkEnd w:id="0"/>
      <w:r w:rsidRPr="003007E9">
        <w:rPr>
          <w:rFonts w:ascii="Arial" w:eastAsia="Times New Roman" w:hAnsi="Arial" w:cs="Arial"/>
          <w:b/>
          <w:bCs/>
          <w:caps/>
          <w:color w:val="398AB5"/>
          <w:sz w:val="23"/>
          <w:szCs w:val="23"/>
          <w:lang w:val="uk-UA" w:eastAsia="ru-RU"/>
        </w:rPr>
        <w:t>СУЧАСНІ ІМУНОМОДУЛЯТОРИ ДЛЯ КЛІНІЧНОГО ЗАСТОСУВАННЯ</w:t>
      </w:r>
    </w:p>
    <w:p w:rsidR="003007E9" w:rsidRPr="003007E9" w:rsidRDefault="003007E9" w:rsidP="006358CA">
      <w:pPr>
        <w:spacing w:line="254" w:lineRule="atLeast"/>
        <w:ind w:firstLine="0"/>
        <w:jc w:val="left"/>
        <w:textAlignment w:val="baseline"/>
        <w:outlineLvl w:val="2"/>
        <w:rPr>
          <w:rFonts w:ascii="Verdana" w:eastAsia="Times New Roman" w:hAnsi="Verdana" w:cs="Times New Roman"/>
          <w:color w:val="000000"/>
          <w:sz w:val="17"/>
          <w:szCs w:val="17"/>
          <w:lang w:val="uk-UA" w:eastAsia="ru-RU"/>
        </w:rPr>
      </w:pPr>
      <w:proofErr w:type="spellStart"/>
      <w:r w:rsidRPr="003007E9">
        <w:rPr>
          <w:rFonts w:ascii="inherit" w:eastAsia="Times New Roman" w:hAnsi="inherit" w:cs="Arial"/>
          <w:b/>
          <w:bCs/>
          <w:color w:val="398AB5"/>
          <w:szCs w:val="20"/>
          <w:bdr w:val="none" w:sz="0" w:space="0" w:color="auto" w:frame="1"/>
          <w:lang w:val="uk-UA" w:eastAsia="ru-RU"/>
        </w:rPr>
        <w:t>Авторы</w:t>
      </w:r>
      <w:proofErr w:type="spellEnd"/>
      <w:r w:rsidRPr="003007E9">
        <w:rPr>
          <w:rFonts w:ascii="inherit" w:eastAsia="Times New Roman" w:hAnsi="inherit" w:cs="Arial"/>
          <w:b/>
          <w:bCs/>
          <w:color w:val="398AB5"/>
          <w:szCs w:val="20"/>
          <w:bdr w:val="none" w:sz="0" w:space="0" w:color="auto" w:frame="1"/>
          <w:lang w:val="uk-UA" w:eastAsia="ru-RU"/>
        </w:rPr>
        <w:t>:</w:t>
      </w:r>
      <w:r w:rsidRPr="003007E9">
        <w:rPr>
          <w:rFonts w:ascii="inherit" w:eastAsia="Times New Roman" w:hAnsi="inherit" w:cs="Arial"/>
          <w:b/>
          <w:bCs/>
          <w:color w:val="222222"/>
          <w:szCs w:val="20"/>
          <w:lang w:val="uk-UA" w:eastAsia="ru-RU"/>
        </w:rPr>
        <w:t xml:space="preserve"> О.М. </w:t>
      </w:r>
      <w:proofErr w:type="spellStart"/>
      <w:r w:rsidRPr="003007E9">
        <w:rPr>
          <w:rFonts w:ascii="inherit" w:eastAsia="Times New Roman" w:hAnsi="inherit" w:cs="Arial"/>
          <w:b/>
          <w:bCs/>
          <w:color w:val="222222"/>
          <w:szCs w:val="20"/>
          <w:lang w:val="uk-UA" w:eastAsia="ru-RU"/>
        </w:rPr>
        <w:t>Біловол</w:t>
      </w:r>
      <w:proofErr w:type="spellEnd"/>
      <w:r w:rsidRPr="003007E9">
        <w:rPr>
          <w:rFonts w:ascii="inherit" w:eastAsia="Times New Roman" w:hAnsi="inherit" w:cs="Arial"/>
          <w:b/>
          <w:bCs/>
          <w:color w:val="222222"/>
          <w:szCs w:val="20"/>
          <w:lang w:val="uk-UA" w:eastAsia="ru-RU"/>
        </w:rPr>
        <w:t xml:space="preserve">, член-кореспондент АМН України, д.м.н., професор; І.І. Князькова, доцент кафедри госпітальної терапії та клінічної фармакології, </w:t>
      </w:r>
      <w:proofErr w:type="spellStart"/>
      <w:r w:rsidRPr="003007E9">
        <w:rPr>
          <w:rFonts w:ascii="inherit" w:eastAsia="Times New Roman" w:hAnsi="inherit" w:cs="Arial"/>
          <w:b/>
          <w:bCs/>
          <w:color w:val="222222"/>
          <w:szCs w:val="20"/>
          <w:lang w:val="uk-UA" w:eastAsia="ru-RU"/>
        </w:rPr>
        <w:t>к.м.н</w:t>
      </w:r>
      <w:proofErr w:type="spellEnd"/>
      <w:r w:rsidRPr="003007E9">
        <w:rPr>
          <w:rFonts w:ascii="inherit" w:eastAsia="Times New Roman" w:hAnsi="inherit" w:cs="Arial"/>
          <w:b/>
          <w:bCs/>
          <w:color w:val="222222"/>
          <w:szCs w:val="20"/>
          <w:lang w:val="uk-UA" w:eastAsia="ru-RU"/>
        </w:rPr>
        <w:t>., старший науковий співробітник, Харківський державний медичний університет </w:t>
      </w:r>
      <w:r w:rsidRPr="003007E9">
        <w:rPr>
          <w:rFonts w:ascii="inherit" w:eastAsia="Times New Roman" w:hAnsi="inherit" w:cs="Arial"/>
          <w:b/>
          <w:bCs/>
          <w:color w:val="222222"/>
          <w:szCs w:val="20"/>
          <w:lang w:val="uk-UA" w:eastAsia="ru-RU"/>
        </w:rPr>
        <w:br/>
      </w:r>
      <w:r w:rsidRPr="003007E9">
        <w:rPr>
          <w:rFonts w:ascii="inherit" w:eastAsia="Times New Roman" w:hAnsi="inherit" w:cs="Arial"/>
          <w:b/>
          <w:bCs/>
          <w:color w:val="222222"/>
          <w:szCs w:val="20"/>
          <w:lang w:val="uk-UA" w:eastAsia="ru-RU"/>
        </w:rPr>
        <w:br/>
      </w:r>
      <w:r w:rsidRPr="003007E9">
        <w:rPr>
          <w:rFonts w:ascii="inherit" w:eastAsia="Times New Roman" w:hAnsi="inherit" w:cs="Times New Roman"/>
          <w:b/>
          <w:bCs/>
          <w:color w:val="000000"/>
          <w:sz w:val="17"/>
          <w:szCs w:val="17"/>
          <w:bdr w:val="none" w:sz="0" w:space="0" w:color="auto" w:frame="1"/>
          <w:lang w:val="uk-UA" w:eastAsia="ru-RU"/>
        </w:rPr>
        <w:t>Резюме</w:t>
      </w:r>
      <w:r w:rsidRPr="003007E9">
        <w:rPr>
          <w:rFonts w:ascii="Verdana" w:eastAsia="Times New Roman" w:hAnsi="Verdana" w:cs="Times New Roman"/>
          <w:color w:val="000000"/>
          <w:sz w:val="17"/>
          <w:szCs w:val="17"/>
          <w:lang w:val="uk-UA" w:eastAsia="ru-RU"/>
        </w:rPr>
        <w:t> </w:t>
      </w:r>
    </w:p>
    <w:p w:rsidR="003007E9" w:rsidRPr="003007E9" w:rsidRDefault="003007E9" w:rsidP="003007E9">
      <w:pPr>
        <w:shd w:val="clear" w:color="auto" w:fill="F2F2F2"/>
        <w:spacing w:before="150"/>
        <w:ind w:firstLine="0"/>
        <w:textAlignment w:val="baseline"/>
        <w:rPr>
          <w:rFonts w:ascii="Verdana" w:eastAsia="Times New Roman" w:hAnsi="Verdana" w:cs="Times New Roman"/>
          <w:color w:val="000000"/>
          <w:sz w:val="17"/>
          <w:szCs w:val="17"/>
          <w:lang w:val="uk-UA" w:eastAsia="ru-RU"/>
        </w:rPr>
      </w:pPr>
      <w:r w:rsidRPr="003007E9">
        <w:rPr>
          <w:rFonts w:ascii="Verdana" w:eastAsia="Times New Roman" w:hAnsi="Verdana" w:cs="Times New Roman"/>
          <w:color w:val="000000"/>
          <w:sz w:val="17"/>
          <w:szCs w:val="17"/>
          <w:lang w:val="uk-UA" w:eastAsia="ru-RU"/>
        </w:rPr>
        <w:t xml:space="preserve">В огляді наведені дані з клінічної фармакології основних </w:t>
      </w:r>
      <w:proofErr w:type="spellStart"/>
      <w:r w:rsidRPr="003007E9">
        <w:rPr>
          <w:rFonts w:ascii="Verdana" w:eastAsia="Times New Roman" w:hAnsi="Verdana" w:cs="Times New Roman"/>
          <w:color w:val="000000"/>
          <w:sz w:val="17"/>
          <w:szCs w:val="17"/>
          <w:lang w:val="uk-UA" w:eastAsia="ru-RU"/>
        </w:rPr>
        <w:t>імунотропних</w:t>
      </w:r>
      <w:proofErr w:type="spellEnd"/>
      <w:r w:rsidRPr="003007E9">
        <w:rPr>
          <w:rFonts w:ascii="Verdana" w:eastAsia="Times New Roman" w:hAnsi="Verdana" w:cs="Times New Roman"/>
          <w:color w:val="000000"/>
          <w:sz w:val="17"/>
          <w:szCs w:val="17"/>
          <w:lang w:val="uk-UA" w:eastAsia="ru-RU"/>
        </w:rPr>
        <w:t xml:space="preserve"> препаратів. Звернено увагу на механізми дії імуномодуляторів на імунну систему і можливості їх застосування в клінічній практиці.</w:t>
      </w:r>
    </w:p>
    <w:p w:rsidR="003007E9" w:rsidRPr="003007E9" w:rsidRDefault="003007E9" w:rsidP="003007E9">
      <w:pPr>
        <w:ind w:firstLine="0"/>
        <w:jc w:val="left"/>
        <w:rPr>
          <w:rFonts w:eastAsia="Times New Roman" w:cs="Times New Roman"/>
          <w:sz w:val="24"/>
          <w:szCs w:val="24"/>
          <w:lang w:val="uk-UA" w:eastAsia="ru-RU"/>
        </w:rPr>
      </w:pPr>
    </w:p>
    <w:p w:rsidR="003007E9" w:rsidRPr="003007E9" w:rsidRDefault="003007E9" w:rsidP="003007E9">
      <w:pPr>
        <w:shd w:val="clear" w:color="auto" w:fill="F2F2F2"/>
        <w:spacing w:after="240"/>
        <w:ind w:firstLine="0"/>
        <w:textAlignment w:val="baseline"/>
        <w:rPr>
          <w:rFonts w:ascii="Verdana" w:eastAsia="Times New Roman" w:hAnsi="Verdana" w:cs="Times New Roman"/>
          <w:color w:val="000000"/>
          <w:sz w:val="17"/>
          <w:szCs w:val="17"/>
          <w:lang w:val="uk-UA" w:eastAsia="ru-RU"/>
        </w:rPr>
      </w:pPr>
      <w:proofErr w:type="spellStart"/>
      <w:r w:rsidRPr="003007E9">
        <w:rPr>
          <w:rFonts w:ascii="inherit" w:eastAsia="Times New Roman" w:hAnsi="inherit" w:cs="Times New Roman"/>
          <w:b/>
          <w:bCs/>
          <w:color w:val="000000"/>
          <w:sz w:val="17"/>
          <w:szCs w:val="17"/>
          <w:bdr w:val="none" w:sz="0" w:space="0" w:color="auto" w:frame="1"/>
          <w:lang w:val="uk-UA" w:eastAsia="ru-RU"/>
        </w:rPr>
        <w:t>Ключевые</w:t>
      </w:r>
      <w:proofErr w:type="spellEnd"/>
      <w:r w:rsidRPr="003007E9">
        <w:rPr>
          <w:rFonts w:ascii="inherit" w:eastAsia="Times New Roman" w:hAnsi="inherit" w:cs="Times New Roman"/>
          <w:b/>
          <w:bCs/>
          <w:color w:val="000000"/>
          <w:sz w:val="17"/>
          <w:szCs w:val="17"/>
          <w:bdr w:val="none" w:sz="0" w:space="0" w:color="auto" w:frame="1"/>
          <w:lang w:val="uk-UA" w:eastAsia="ru-RU"/>
        </w:rPr>
        <w:t xml:space="preserve"> слова</w:t>
      </w:r>
      <w:r w:rsidRPr="003007E9">
        <w:rPr>
          <w:rFonts w:ascii="Verdana" w:eastAsia="Times New Roman" w:hAnsi="Verdana" w:cs="Times New Roman"/>
          <w:color w:val="000000"/>
          <w:sz w:val="17"/>
          <w:szCs w:val="17"/>
          <w:lang w:val="uk-UA" w:eastAsia="ru-RU"/>
        </w:rPr>
        <w:t> </w:t>
      </w:r>
    </w:p>
    <w:p w:rsidR="003007E9" w:rsidRPr="003007E9" w:rsidRDefault="003007E9" w:rsidP="003007E9">
      <w:pPr>
        <w:shd w:val="clear" w:color="auto" w:fill="F2F2F2"/>
        <w:spacing w:before="150"/>
        <w:ind w:firstLine="0"/>
        <w:textAlignment w:val="baseline"/>
        <w:rPr>
          <w:rFonts w:ascii="Verdana" w:eastAsia="Times New Roman" w:hAnsi="Verdana" w:cs="Times New Roman"/>
          <w:color w:val="000000"/>
          <w:sz w:val="17"/>
          <w:szCs w:val="17"/>
          <w:lang w:val="uk-UA" w:eastAsia="ru-RU"/>
        </w:rPr>
      </w:pPr>
      <w:proofErr w:type="spellStart"/>
      <w:r w:rsidRPr="003007E9">
        <w:rPr>
          <w:rFonts w:ascii="Verdana" w:eastAsia="Times New Roman" w:hAnsi="Verdana" w:cs="Times New Roman"/>
          <w:color w:val="000000"/>
          <w:sz w:val="17"/>
          <w:szCs w:val="17"/>
          <w:lang w:val="uk-UA" w:eastAsia="ru-RU"/>
        </w:rPr>
        <w:t>імунотропні</w:t>
      </w:r>
      <w:proofErr w:type="spellEnd"/>
      <w:r w:rsidRPr="003007E9">
        <w:rPr>
          <w:rFonts w:ascii="Verdana" w:eastAsia="Times New Roman" w:hAnsi="Verdana" w:cs="Times New Roman"/>
          <w:color w:val="000000"/>
          <w:sz w:val="17"/>
          <w:szCs w:val="17"/>
          <w:lang w:val="uk-UA" w:eastAsia="ru-RU"/>
        </w:rPr>
        <w:t xml:space="preserve"> засоби, імуномодулятори природні, імуномодулятори синтетичні.</w:t>
      </w:r>
    </w:p>
    <w:p w:rsidR="003007E9" w:rsidRPr="003007E9" w:rsidRDefault="003007E9" w:rsidP="003007E9">
      <w:pPr>
        <w:spacing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На сьогодні відзначається тенденція до зростання рівня хронічних захворювань людини як бактеріального, так і вірусного походження. Імунна система що має забезпечувати генетичну постійність внутрішнього середовища організму, захист макроорганізму від екзогенних та ендогенних патогенів, унаслідок різноманітних причин може порушуватися її функція. Зниження функціональної активності основних компонентів імунної системи, що спричинює порушення захисту організму від мікробів і супроводжується підвищеною інфекційною захворюваністю, нині розглядається як імунодефіцитний стан. Залежно від наявності або відсутності генетичного дефекту одного або декількох компонентів імунної системи (фагоцитозу, клітинного, гуморального імунітету) імунодефіцити класифікують на первинні (уроджений генетичний дефект наявний) і вторинні. Останні є результатом впливу на нормальну імунну систему ендогенних та екзогенних факторів, серед яких процес старіння організму, стрес, надмірні фізичні навантаження, хронічні вірусні й бактерійні інфекції, численні хірургічні операції, множинні травми, онкологічна патологія, хіміотерапія, тривале лікування кортикостероїдами, іонізуюче випромінювання, отрутохімікати та інші фактори зовнішнього середовища. Виокремлюють 3 форми вторинних імунодефіцитів: набуті, індуковані (є конкретна причина, що викликала даний стан, наприклад, терапія цитостатиками, хірургічна операція тощо) і спонтанні (відсутність очевидної причини, що викликала порушення імунної реактивності) [1]. Найбільш поширеною є спонтанна форма вторинних імунодефіцитів [2]. Клінічно вторинні імунодефіцити проявляються як часто рецидивуючі </w:t>
      </w:r>
      <w:proofErr w:type="spellStart"/>
      <w:r w:rsidRPr="003007E9">
        <w:rPr>
          <w:rFonts w:ascii="inherit" w:eastAsia="Times New Roman" w:hAnsi="inherit" w:cs="Arial"/>
          <w:color w:val="222222"/>
          <w:szCs w:val="20"/>
          <w:lang w:val="uk-UA" w:eastAsia="ru-RU"/>
        </w:rPr>
        <w:t>інфекційно-запальні</w:t>
      </w:r>
      <w:proofErr w:type="spellEnd"/>
      <w:r w:rsidRPr="003007E9">
        <w:rPr>
          <w:rFonts w:ascii="inherit" w:eastAsia="Times New Roman" w:hAnsi="inherit" w:cs="Arial"/>
          <w:color w:val="222222"/>
          <w:szCs w:val="20"/>
          <w:lang w:val="uk-UA" w:eastAsia="ru-RU"/>
        </w:rPr>
        <w:t xml:space="preserve"> захворювання усіх локалізацій та будь-якої етіології, що важко піддаються лікуванню.</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ІМУННА ВІДПОВІДЬ</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Поява імунної системи обумовлена необхідністю розпізнавання «свого» й «чужого». Багатоклітинні організми повинні знищувати збудників інфекцій або пухлинні клітини, які вийшли з-під контролю, без шкоди для нормальних клітин. Для цього існує надійна система розпізнавальних та ефекторних механізмів, що забезпечують різні види імунітету [3]. Механізми неспецифічного імунітету досить примітивні, він не потребує попередньої активації, а його ефектори мають низьку спорідненість до чужорідних клітин і широкий спектр дії. Навпаки, специфічний імунітет, спрямований на певні антигени, потребує попередньої активації, а його ефектори можуть мати дуже високу спорідненість до антигенів. Неспецифічна імунна відповідь включається практично негайно після появи в організмі чужорідного агента. Для реалізації відповіді не має значення антигенний склад </w:t>
      </w:r>
      <w:proofErr w:type="spellStart"/>
      <w:r w:rsidRPr="003007E9">
        <w:rPr>
          <w:rFonts w:ascii="inherit" w:eastAsia="Times New Roman" w:hAnsi="inherit" w:cs="Arial"/>
          <w:color w:val="222222"/>
          <w:szCs w:val="20"/>
          <w:lang w:val="uk-UA" w:eastAsia="ru-RU"/>
        </w:rPr>
        <w:t>патогена</w:t>
      </w:r>
      <w:proofErr w:type="spellEnd"/>
      <w:r w:rsidRPr="003007E9">
        <w:rPr>
          <w:rFonts w:ascii="inherit" w:eastAsia="Times New Roman" w:hAnsi="inherit" w:cs="Arial"/>
          <w:color w:val="222222"/>
          <w:szCs w:val="20"/>
          <w:lang w:val="uk-UA" w:eastAsia="ru-RU"/>
        </w:rPr>
        <w:t xml:space="preserve">, що впровадився. До основних факторів неспецифічного імунітету належать комплемент, гранулоцити (включаючи базофіли), моноцити, макрофаги, </w:t>
      </w:r>
      <w:proofErr w:type="spellStart"/>
      <w:r w:rsidRPr="003007E9">
        <w:rPr>
          <w:rFonts w:ascii="inherit" w:eastAsia="Times New Roman" w:hAnsi="inherit" w:cs="Arial"/>
          <w:color w:val="222222"/>
          <w:szCs w:val="20"/>
          <w:lang w:val="uk-UA" w:eastAsia="ru-RU"/>
        </w:rPr>
        <w:t>NK-лімфоцити</w:t>
      </w:r>
      <w:proofErr w:type="spellEnd"/>
      <w:r w:rsidRPr="003007E9">
        <w:rPr>
          <w:rFonts w:ascii="inherit" w:eastAsia="Times New Roman" w:hAnsi="inherit" w:cs="Arial"/>
          <w:color w:val="222222"/>
          <w:szCs w:val="20"/>
          <w:lang w:val="uk-UA" w:eastAsia="ru-RU"/>
        </w:rPr>
        <w:t xml:space="preserve"> та тучні клітини [4]. Специфічна імунна відповідь здійснюється В- і Т-лімфоцитами. В-лімфоцити виробляють антитіла, а Т-лімфоцити діють як допоміжні (Т-хелпери), цитолітичні (Т-кілери) та регуляторні (Т-супресори) клітини. Ці клітини не лише забезпечують нормальну імунну відповідь на інфекцію або пухлинні клітини, але й опосередковують реакцію відторгнення трансплантата й аутоімунні розлади. Молекули імуноглобулінів, розташовані на поверхні В-лімфоцитів, відіграють роль рецепторів і здатні розпізнавати величезну кількість антигенів. На відміну від В-лімфоцитів Т-лімфоцити розпізнають антигени тільки у вигляді пептидних фрагментів у комплексі з молекулами </w:t>
      </w:r>
      <w:proofErr w:type="spellStart"/>
      <w:r w:rsidRPr="003007E9">
        <w:rPr>
          <w:rFonts w:ascii="inherit" w:eastAsia="Times New Roman" w:hAnsi="inherit" w:cs="Arial"/>
          <w:color w:val="222222"/>
          <w:szCs w:val="20"/>
          <w:lang w:val="uk-UA" w:eastAsia="ru-RU"/>
        </w:rPr>
        <w:t>HLA</w:t>
      </w:r>
      <w:proofErr w:type="spellEnd"/>
      <w:r w:rsidRPr="003007E9">
        <w:rPr>
          <w:rFonts w:ascii="inherit" w:eastAsia="Times New Roman" w:hAnsi="inherit" w:cs="Arial"/>
          <w:color w:val="222222"/>
          <w:szCs w:val="20"/>
          <w:lang w:val="uk-UA" w:eastAsia="ru-RU"/>
        </w:rPr>
        <w:t xml:space="preserve"> на поверхні </w:t>
      </w:r>
      <w:proofErr w:type="spellStart"/>
      <w:r w:rsidRPr="003007E9">
        <w:rPr>
          <w:rFonts w:ascii="inherit" w:eastAsia="Times New Roman" w:hAnsi="inherit" w:cs="Arial"/>
          <w:color w:val="222222"/>
          <w:szCs w:val="20"/>
          <w:lang w:val="uk-UA" w:eastAsia="ru-RU"/>
        </w:rPr>
        <w:t>антигенпредставлених</w:t>
      </w:r>
      <w:proofErr w:type="spellEnd"/>
      <w:r w:rsidRPr="003007E9">
        <w:rPr>
          <w:rFonts w:ascii="inherit" w:eastAsia="Times New Roman" w:hAnsi="inherit" w:cs="Arial"/>
          <w:color w:val="222222"/>
          <w:szCs w:val="20"/>
          <w:lang w:val="uk-UA" w:eastAsia="ru-RU"/>
        </w:rPr>
        <w:t xml:space="preserve"> клітин, таких як дендритні клітини, макрофаги та клітини, що несуть на своїй </w:t>
      </w:r>
      <w:r w:rsidRPr="003007E9">
        <w:rPr>
          <w:rFonts w:ascii="inherit" w:eastAsia="Times New Roman" w:hAnsi="inherit" w:cs="Arial"/>
          <w:color w:val="222222"/>
          <w:szCs w:val="20"/>
          <w:lang w:val="uk-UA" w:eastAsia="ru-RU"/>
        </w:rPr>
        <w:lastRenderedPageBreak/>
        <w:t xml:space="preserve">поверхні молекули </w:t>
      </w:r>
      <w:proofErr w:type="spellStart"/>
      <w:r w:rsidRPr="003007E9">
        <w:rPr>
          <w:rFonts w:ascii="inherit" w:eastAsia="Times New Roman" w:hAnsi="inherit" w:cs="Arial"/>
          <w:color w:val="222222"/>
          <w:szCs w:val="20"/>
          <w:lang w:val="uk-UA" w:eastAsia="ru-RU"/>
        </w:rPr>
        <w:t>HLA</w:t>
      </w:r>
      <w:proofErr w:type="spellEnd"/>
      <w:r w:rsidRPr="003007E9">
        <w:rPr>
          <w:rFonts w:ascii="inherit" w:eastAsia="Times New Roman" w:hAnsi="inherit" w:cs="Arial"/>
          <w:color w:val="222222"/>
          <w:szCs w:val="20"/>
          <w:lang w:val="uk-UA" w:eastAsia="ru-RU"/>
        </w:rPr>
        <w:t xml:space="preserve"> класу </w:t>
      </w:r>
      <w:proofErr w:type="spellStart"/>
      <w:r w:rsidRPr="003007E9">
        <w:rPr>
          <w:rFonts w:ascii="inherit" w:eastAsia="Times New Roman" w:hAnsi="inherit" w:cs="Arial"/>
          <w:color w:val="222222"/>
          <w:szCs w:val="20"/>
          <w:lang w:val="uk-UA" w:eastAsia="ru-RU"/>
        </w:rPr>
        <w:t>I</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HLA-A</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HLA-B</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HLA-С</w:t>
      </w:r>
      <w:proofErr w:type="spellEnd"/>
      <w:r w:rsidRPr="003007E9">
        <w:rPr>
          <w:rFonts w:ascii="inherit" w:eastAsia="Times New Roman" w:hAnsi="inherit" w:cs="Arial"/>
          <w:color w:val="222222"/>
          <w:szCs w:val="20"/>
          <w:lang w:val="uk-UA" w:eastAsia="ru-RU"/>
        </w:rPr>
        <w:t xml:space="preserve">) і класу </w:t>
      </w:r>
      <w:proofErr w:type="spellStart"/>
      <w:r w:rsidRPr="003007E9">
        <w:rPr>
          <w:rFonts w:ascii="inherit" w:eastAsia="Times New Roman" w:hAnsi="inherit" w:cs="Arial"/>
          <w:color w:val="222222"/>
          <w:szCs w:val="20"/>
          <w:lang w:val="uk-UA" w:eastAsia="ru-RU"/>
        </w:rPr>
        <w:t>II</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HLA-DR</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HLA-DP</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HLA-DQ</w:t>
      </w:r>
      <w:proofErr w:type="spellEnd"/>
      <w:r w:rsidRPr="003007E9">
        <w:rPr>
          <w:rFonts w:ascii="inherit" w:eastAsia="Times New Roman" w:hAnsi="inherit" w:cs="Arial"/>
          <w:color w:val="222222"/>
          <w:szCs w:val="20"/>
          <w:lang w:val="uk-UA" w:eastAsia="ru-RU"/>
        </w:rPr>
        <w:t xml:space="preserve">) [5]. Клітини кожного клону Т- і В-лімфоцитів мають однакові рецептори до певного </w:t>
      </w:r>
      <w:proofErr w:type="spellStart"/>
      <w:r w:rsidRPr="003007E9">
        <w:rPr>
          <w:rFonts w:ascii="inherit" w:eastAsia="Times New Roman" w:hAnsi="inherit" w:cs="Arial"/>
          <w:color w:val="222222"/>
          <w:szCs w:val="20"/>
          <w:lang w:val="uk-UA" w:eastAsia="ru-RU"/>
        </w:rPr>
        <w:t>антигена</w:t>
      </w:r>
      <w:proofErr w:type="spellEnd"/>
      <w:r w:rsidRPr="003007E9">
        <w:rPr>
          <w:rFonts w:ascii="inherit" w:eastAsia="Times New Roman" w:hAnsi="inherit" w:cs="Arial"/>
          <w:color w:val="222222"/>
          <w:szCs w:val="20"/>
          <w:lang w:val="uk-UA" w:eastAsia="ru-RU"/>
        </w:rPr>
        <w:t>. Під час активації цих рецепторів лімфоцити починають швидко проліферувати, вивільняючи цитокіни і відіграючи роль регуляторів імунної відповіді. Слід зазначити, що антигенспецифічні та неспецифічні фактори діють у тісному взаємозв’язку і їх внесок у формування імунної відповіді іноді важко розмежувати.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Отже, від стану імунної системи значною мірою залежать розвиток і результат багатьох захворювань. Наявність різних порушень функцій імунної системи може бути причиною вторинної імунологічної недостатності і спричинити появу або обтяження хронічних бактеріальних і вірусних захворювань. Часто застосування класичних схем лікування в цих випадках не виявляє очікуваного позитивного ефекту. Для підвищення ефективності етіотропної терапії та зниження побічних ефектів, що з’являються під час її застосування (</w:t>
      </w:r>
      <w:proofErr w:type="spellStart"/>
      <w:r w:rsidRPr="003007E9">
        <w:rPr>
          <w:rFonts w:ascii="inherit" w:eastAsia="Times New Roman" w:hAnsi="inherit" w:cs="Arial"/>
          <w:color w:val="222222"/>
          <w:szCs w:val="20"/>
          <w:lang w:val="uk-UA" w:eastAsia="ru-RU"/>
        </w:rPr>
        <w:t>дисбіоз</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гепатотоксичність</w:t>
      </w:r>
      <w:proofErr w:type="spellEnd"/>
      <w:r w:rsidRPr="003007E9">
        <w:rPr>
          <w:rFonts w:ascii="inherit" w:eastAsia="Times New Roman" w:hAnsi="inherit" w:cs="Arial"/>
          <w:color w:val="222222"/>
          <w:szCs w:val="20"/>
          <w:lang w:val="uk-UA" w:eastAsia="ru-RU"/>
        </w:rPr>
        <w:t xml:space="preserve"> тощо) при вторинному імунодефіциті перспективним напрямком є </w:t>
      </w:r>
      <w:proofErr w:type="spellStart"/>
      <w:r w:rsidRPr="003007E9">
        <w:rPr>
          <w:rFonts w:ascii="inherit" w:eastAsia="Times New Roman" w:hAnsi="inherit" w:cs="Arial"/>
          <w:color w:val="222222"/>
          <w:szCs w:val="20"/>
          <w:lang w:val="uk-UA" w:eastAsia="ru-RU"/>
        </w:rPr>
        <w:t>імунокорекція</w:t>
      </w:r>
      <w:proofErr w:type="spellEnd"/>
      <w:r w:rsidRPr="003007E9">
        <w:rPr>
          <w:rFonts w:ascii="inherit" w:eastAsia="Times New Roman" w:hAnsi="inherit" w:cs="Arial"/>
          <w:color w:val="222222"/>
          <w:szCs w:val="20"/>
          <w:lang w:val="uk-UA" w:eastAsia="ru-RU"/>
        </w:rPr>
        <w:t xml:space="preserve"> за допомогою імуномодуляторів.</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КЛАСИФІКАЦІЯ ІМУНОМОДУЛЯТОРІВ</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Імуномодулятори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 лікарські засоби різного походження, що мають </w:t>
      </w:r>
      <w:proofErr w:type="spellStart"/>
      <w:r w:rsidRPr="003007E9">
        <w:rPr>
          <w:rFonts w:ascii="inherit" w:eastAsia="Times New Roman" w:hAnsi="inherit" w:cs="Arial"/>
          <w:color w:val="222222"/>
          <w:szCs w:val="20"/>
          <w:lang w:val="uk-UA" w:eastAsia="ru-RU"/>
        </w:rPr>
        <w:t>різнонаправлену</w:t>
      </w:r>
      <w:proofErr w:type="spellEnd"/>
      <w:r w:rsidRPr="003007E9">
        <w:rPr>
          <w:rFonts w:ascii="inherit" w:eastAsia="Times New Roman" w:hAnsi="inherit" w:cs="Arial"/>
          <w:color w:val="222222"/>
          <w:szCs w:val="20"/>
          <w:lang w:val="uk-UA" w:eastAsia="ru-RU"/>
        </w:rPr>
        <w:t xml:space="preserve"> дію на імунну систему залежно від її початкового стану.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у терапевтичних дозах відновлюють нормальне функціонування імунної системи (ефективний імунний захист) [6]. Існують дві класифікації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за походженням і за механізмом дії. За механізмом дії можна виокремити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з переважною дією на Т-, В-системи імунітету і фагоцитоз [3]. Разом із тим будь-який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що переважно впливає на фагоцитоз, гуморальний або клітинний імунітет, крім дії на цей компонент імунітету, справлятиме також тією або іншою мірою ефект на інші компоненти імунної системи. За походженням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поділяють на екзогенні, ендогенні та хімічно чисті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1) [2].</w:t>
      </w:r>
    </w:p>
    <w:p w:rsidR="003007E9" w:rsidRPr="003007E9" w:rsidRDefault="003007E9" w:rsidP="003007E9">
      <w:pPr>
        <w:spacing w:before="240" w:after="240" w:line="254" w:lineRule="atLeast"/>
        <w:ind w:firstLine="0"/>
        <w:jc w:val="center"/>
        <w:textAlignment w:val="baseline"/>
        <w:rPr>
          <w:rFonts w:ascii="inherit" w:eastAsia="Times New Roman" w:hAnsi="inherit" w:cs="Arial"/>
          <w:color w:val="222222"/>
          <w:szCs w:val="20"/>
          <w:lang w:eastAsia="ru-RU"/>
        </w:rPr>
      </w:pPr>
      <w:r>
        <w:rPr>
          <w:rFonts w:ascii="inherit" w:eastAsia="Times New Roman" w:hAnsi="inherit" w:cs="Arial"/>
          <w:noProof/>
          <w:color w:val="222222"/>
          <w:szCs w:val="20"/>
          <w:lang w:eastAsia="ru-RU"/>
        </w:rPr>
        <w:lastRenderedPageBreak/>
        <w:drawing>
          <wp:inline distT="0" distB="0" distL="0" distR="0">
            <wp:extent cx="4855210" cy="9416415"/>
            <wp:effectExtent l="0" t="0" r="2540" b="0"/>
            <wp:docPr id="4" name="Рисунок 4" descr="http://www.mif-ua.com/frmtext/VM/2008/2(8)200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f-ua.com/frmtext/VM/2008/2(8)2008/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5210" cy="9416415"/>
                    </a:xfrm>
                    <a:prstGeom prst="rect">
                      <a:avLst/>
                    </a:prstGeom>
                    <a:noFill/>
                    <a:ln>
                      <a:noFill/>
                    </a:ln>
                  </pic:spPr>
                </pic:pic>
              </a:graphicData>
            </a:graphic>
          </wp:inline>
        </w:drawing>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lastRenderedPageBreak/>
        <w:t>ІМУНОМОДУЛЯТОРИ МІКРОБНОГО (БАКТЕРІАЛЬНОГО) ПОХОДЖЕННЯ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Мішенню дії препаратів мікробного походження є клітини </w:t>
      </w:r>
      <w:proofErr w:type="spellStart"/>
      <w:r w:rsidRPr="003007E9">
        <w:rPr>
          <w:rFonts w:ascii="inherit" w:eastAsia="Times New Roman" w:hAnsi="inherit" w:cs="Arial"/>
          <w:color w:val="222222"/>
          <w:szCs w:val="20"/>
          <w:lang w:val="uk-UA" w:eastAsia="ru-RU"/>
        </w:rPr>
        <w:t>моноцитарно-макрофагальної</w:t>
      </w:r>
      <w:proofErr w:type="spellEnd"/>
      <w:r w:rsidRPr="003007E9">
        <w:rPr>
          <w:rFonts w:ascii="inherit" w:eastAsia="Times New Roman" w:hAnsi="inherit" w:cs="Arial"/>
          <w:color w:val="222222"/>
          <w:szCs w:val="20"/>
          <w:lang w:val="uk-UA" w:eastAsia="ru-RU"/>
        </w:rPr>
        <w:t xml:space="preserve"> системи, основна функція яких — елімінація мікробів з організму (рис. 1). Препарати даної групи: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 підсилюють функціональну активність цих клітин, стимулюючи фагоцитоз і </w:t>
      </w:r>
      <w:proofErr w:type="spellStart"/>
      <w:r w:rsidRPr="003007E9">
        <w:rPr>
          <w:rFonts w:ascii="inherit" w:eastAsia="Times New Roman" w:hAnsi="inherit" w:cs="Arial"/>
          <w:color w:val="222222"/>
          <w:szCs w:val="20"/>
          <w:lang w:val="uk-UA" w:eastAsia="ru-RU"/>
        </w:rPr>
        <w:t>мікробіцидність</w:t>
      </w:r>
      <w:proofErr w:type="spellEnd"/>
      <w:r w:rsidRPr="003007E9">
        <w:rPr>
          <w:rFonts w:ascii="inherit" w:eastAsia="Times New Roman" w:hAnsi="inherit" w:cs="Arial"/>
          <w:color w:val="222222"/>
          <w:szCs w:val="20"/>
          <w:lang w:val="uk-UA" w:eastAsia="ru-RU"/>
        </w:rPr>
        <w:t xml:space="preserve">. Активовані моноцити й макрофаги синтезують цитокіни: інтерлейкіни (ІЛ-1, ІЛ-3), фактор некрозу пухлини </w:t>
      </w:r>
      <w:proofErr w:type="spellStart"/>
      <w:r w:rsidRPr="003007E9">
        <w:rPr>
          <w:rFonts w:ascii="inherit" w:eastAsia="Times New Roman" w:hAnsi="inherit" w:cs="Arial"/>
          <w:color w:val="222222"/>
          <w:szCs w:val="20"/>
          <w:lang w:val="uk-UA" w:eastAsia="ru-RU"/>
        </w:rPr>
        <w:t>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ФНП-α</w:t>
      </w:r>
      <w:proofErr w:type="spellEnd"/>
      <w:r w:rsidRPr="003007E9">
        <w:rPr>
          <w:rFonts w:ascii="inherit" w:eastAsia="Times New Roman" w:hAnsi="inherit" w:cs="Arial"/>
          <w:color w:val="222222"/>
          <w:szCs w:val="20"/>
          <w:lang w:val="uk-UA" w:eastAsia="ru-RU"/>
        </w:rPr>
        <w:t>) та інші, що спричинюють активацію як гуморальної, так і клітинної ланки імунітету;</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 активують цитотоксичну функцію макрофагів, що виявляється їх здатністю руйнувати </w:t>
      </w:r>
      <w:proofErr w:type="spellStart"/>
      <w:r w:rsidRPr="003007E9">
        <w:rPr>
          <w:rFonts w:ascii="inherit" w:eastAsia="Times New Roman" w:hAnsi="inherit" w:cs="Arial"/>
          <w:color w:val="222222"/>
          <w:szCs w:val="20"/>
          <w:lang w:val="uk-UA" w:eastAsia="ru-RU"/>
        </w:rPr>
        <w:t>in</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vitro</w:t>
      </w:r>
      <w:proofErr w:type="spellEnd"/>
      <w:r w:rsidRPr="003007E9">
        <w:rPr>
          <w:rFonts w:ascii="inherit" w:eastAsia="Times New Roman" w:hAnsi="inherit" w:cs="Arial"/>
          <w:color w:val="222222"/>
          <w:szCs w:val="20"/>
          <w:lang w:val="uk-UA" w:eastAsia="ru-RU"/>
        </w:rPr>
        <w:t xml:space="preserve"> сингенні та алогенні пухлинні клітини.</w:t>
      </w:r>
    </w:p>
    <w:p w:rsidR="003007E9" w:rsidRPr="003007E9" w:rsidRDefault="003007E9" w:rsidP="003007E9">
      <w:pPr>
        <w:spacing w:before="240" w:after="240" w:line="254" w:lineRule="atLeast"/>
        <w:ind w:firstLine="0"/>
        <w:jc w:val="center"/>
        <w:textAlignment w:val="baseline"/>
        <w:rPr>
          <w:rFonts w:ascii="inherit" w:eastAsia="Times New Roman" w:hAnsi="inherit" w:cs="Arial"/>
          <w:color w:val="222222"/>
          <w:szCs w:val="20"/>
          <w:lang w:eastAsia="ru-RU"/>
        </w:rPr>
      </w:pPr>
      <w:r>
        <w:rPr>
          <w:rFonts w:ascii="inherit" w:eastAsia="Times New Roman" w:hAnsi="inherit" w:cs="Arial"/>
          <w:noProof/>
          <w:color w:val="222222"/>
          <w:szCs w:val="20"/>
          <w:lang w:eastAsia="ru-RU"/>
        </w:rPr>
        <w:drawing>
          <wp:inline distT="0" distB="0" distL="0" distR="0">
            <wp:extent cx="4855210" cy="3853815"/>
            <wp:effectExtent l="0" t="0" r="2540" b="0"/>
            <wp:docPr id="3" name="Рисунок 3" descr="http://www.mif-ua.com/frmtext/VM/2008/2(8)20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f-ua.com/frmtext/VM/2008/2(8)2008/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210" cy="3853815"/>
                    </a:xfrm>
                    <a:prstGeom prst="rect">
                      <a:avLst/>
                    </a:prstGeom>
                    <a:noFill/>
                    <a:ln>
                      <a:noFill/>
                    </a:ln>
                  </pic:spPr>
                </pic:pic>
              </a:graphicData>
            </a:graphic>
          </wp:inline>
        </w:drawing>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Бактеріальні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поділяють таким чином:</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1.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системної дії: </w:t>
      </w:r>
      <w:proofErr w:type="spellStart"/>
      <w:r w:rsidRPr="003007E9">
        <w:rPr>
          <w:rFonts w:ascii="inherit" w:eastAsia="Times New Roman" w:hAnsi="inherit" w:cs="Arial"/>
          <w:color w:val="222222"/>
          <w:szCs w:val="20"/>
          <w:lang w:val="uk-UA" w:eastAsia="ru-RU"/>
        </w:rPr>
        <w:t>бронхомунал</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рибомуніл</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лікопід</w:t>
      </w:r>
      <w:proofErr w:type="spellEnd"/>
      <w:r w:rsidRPr="003007E9">
        <w:rPr>
          <w:rFonts w:ascii="inherit" w:eastAsia="Times New Roman" w:hAnsi="inherit" w:cs="Arial"/>
          <w:color w:val="222222"/>
          <w:szCs w:val="20"/>
          <w:lang w:val="uk-UA" w:eastAsia="ru-RU"/>
        </w:rPr>
        <w:t>.</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2.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переважно топічної дії: </w:t>
      </w:r>
      <w:proofErr w:type="spellStart"/>
      <w:r w:rsidRPr="003007E9">
        <w:rPr>
          <w:rFonts w:ascii="inherit" w:eastAsia="Times New Roman" w:hAnsi="inherit" w:cs="Arial"/>
          <w:color w:val="222222"/>
          <w:szCs w:val="20"/>
          <w:lang w:val="uk-UA" w:eastAsia="ru-RU"/>
        </w:rPr>
        <w:t>ІРС</w:t>
      </w:r>
      <w:proofErr w:type="spellEnd"/>
      <w:r w:rsidRPr="003007E9">
        <w:rPr>
          <w:rFonts w:ascii="inherit" w:eastAsia="Times New Roman" w:hAnsi="inherit" w:cs="Arial"/>
          <w:color w:val="222222"/>
          <w:szCs w:val="20"/>
          <w:lang w:val="uk-UA" w:eastAsia="ru-RU"/>
        </w:rPr>
        <w:t xml:space="preserve"> 19, </w:t>
      </w:r>
      <w:proofErr w:type="spellStart"/>
      <w:r w:rsidRPr="003007E9">
        <w:rPr>
          <w:rFonts w:ascii="inherit" w:eastAsia="Times New Roman" w:hAnsi="inherit" w:cs="Arial"/>
          <w:color w:val="222222"/>
          <w:szCs w:val="20"/>
          <w:lang w:val="uk-UA" w:eastAsia="ru-RU"/>
        </w:rPr>
        <w:t>імудон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лікопід</w:t>
      </w:r>
      <w:proofErr w:type="spellEnd"/>
      <w:r w:rsidRPr="003007E9">
        <w:rPr>
          <w:rFonts w:ascii="inherit" w:eastAsia="Times New Roman" w:hAnsi="inherit" w:cs="Arial"/>
          <w:color w:val="222222"/>
          <w:szCs w:val="20"/>
          <w:lang w:val="uk-UA" w:eastAsia="ru-RU"/>
        </w:rPr>
        <w:t>.</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Умовно виокремлюють 3 покоління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мікробного походження [8]. Першим препаратом, що має імуностимулюючу дію, стала вакцина БЦЖ, яка має виражену здатність підсилювати фактори уродженого й набутого імунітету. До мікробних препаратів 1-го покоління також належать пірогенал і </w:t>
      </w:r>
      <w:proofErr w:type="spellStart"/>
      <w:r w:rsidRPr="003007E9">
        <w:rPr>
          <w:rFonts w:ascii="inherit" w:eastAsia="Times New Roman" w:hAnsi="inherit" w:cs="Arial"/>
          <w:color w:val="222222"/>
          <w:szCs w:val="20"/>
          <w:lang w:val="uk-UA" w:eastAsia="ru-RU"/>
        </w:rPr>
        <w:t>продигіозан</w:t>
      </w:r>
      <w:proofErr w:type="spellEnd"/>
      <w:r w:rsidRPr="003007E9">
        <w:rPr>
          <w:rFonts w:ascii="inherit" w:eastAsia="Times New Roman" w:hAnsi="inherit" w:cs="Arial"/>
          <w:color w:val="222222"/>
          <w:szCs w:val="20"/>
          <w:lang w:val="uk-UA" w:eastAsia="ru-RU"/>
        </w:rPr>
        <w:t xml:space="preserve">, що є полісахаридами бактеріального походження і застосовувалися для стимуляції протибактеріального імунітету. Сьогодні пірогенал і </w:t>
      </w:r>
      <w:proofErr w:type="spellStart"/>
      <w:r w:rsidRPr="003007E9">
        <w:rPr>
          <w:rFonts w:ascii="inherit" w:eastAsia="Times New Roman" w:hAnsi="inherit" w:cs="Arial"/>
          <w:color w:val="222222"/>
          <w:szCs w:val="20"/>
          <w:lang w:val="uk-UA" w:eastAsia="ru-RU"/>
        </w:rPr>
        <w:t>продигіозан</w:t>
      </w:r>
      <w:proofErr w:type="spellEnd"/>
      <w:r w:rsidRPr="003007E9">
        <w:rPr>
          <w:rFonts w:ascii="inherit" w:eastAsia="Times New Roman" w:hAnsi="inherit" w:cs="Arial"/>
          <w:color w:val="222222"/>
          <w:szCs w:val="20"/>
          <w:lang w:val="uk-UA" w:eastAsia="ru-RU"/>
        </w:rPr>
        <w:t xml:space="preserve"> через побічні ефекти не застосовуються. До препаратів 2-го покоління належать лізати (</w:t>
      </w:r>
      <w:proofErr w:type="spellStart"/>
      <w:r w:rsidRPr="003007E9">
        <w:rPr>
          <w:rFonts w:ascii="inherit" w:eastAsia="Times New Roman" w:hAnsi="inherit" w:cs="Arial"/>
          <w:color w:val="222222"/>
          <w:szCs w:val="20"/>
          <w:lang w:val="uk-UA" w:eastAsia="ru-RU"/>
        </w:rPr>
        <w:t>бронхомунал</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ІРС</w:t>
      </w:r>
      <w:proofErr w:type="spellEnd"/>
      <w:r w:rsidRPr="003007E9">
        <w:rPr>
          <w:rFonts w:ascii="inherit" w:eastAsia="Times New Roman" w:hAnsi="inherit" w:cs="Arial"/>
          <w:color w:val="222222"/>
          <w:szCs w:val="20"/>
          <w:lang w:val="uk-UA" w:eastAsia="ru-RU"/>
        </w:rPr>
        <w:t xml:space="preserve"> 19, </w:t>
      </w:r>
      <w:proofErr w:type="spellStart"/>
      <w:r w:rsidRPr="003007E9">
        <w:rPr>
          <w:rFonts w:ascii="inherit" w:eastAsia="Times New Roman" w:hAnsi="inherit" w:cs="Arial"/>
          <w:color w:val="222222"/>
          <w:szCs w:val="20"/>
          <w:lang w:val="uk-UA" w:eastAsia="ru-RU"/>
        </w:rPr>
        <w:t>імудон</w:t>
      </w:r>
      <w:proofErr w:type="spellEnd"/>
      <w:r w:rsidRPr="003007E9">
        <w:rPr>
          <w:rFonts w:ascii="inherit" w:eastAsia="Times New Roman" w:hAnsi="inherit" w:cs="Arial"/>
          <w:color w:val="222222"/>
          <w:szCs w:val="20"/>
          <w:lang w:val="uk-UA" w:eastAsia="ru-RU"/>
        </w:rPr>
        <w:t>) і рибосоми (</w:t>
      </w:r>
      <w:proofErr w:type="spellStart"/>
      <w:r w:rsidRPr="003007E9">
        <w:rPr>
          <w:rFonts w:ascii="inherit" w:eastAsia="Times New Roman" w:hAnsi="inherit" w:cs="Arial"/>
          <w:color w:val="222222"/>
          <w:szCs w:val="20"/>
          <w:lang w:val="uk-UA" w:eastAsia="ru-RU"/>
        </w:rPr>
        <w:t>рибомуніл</w:t>
      </w:r>
      <w:proofErr w:type="spellEnd"/>
      <w:r w:rsidRPr="003007E9">
        <w:rPr>
          <w:rFonts w:ascii="inherit" w:eastAsia="Times New Roman" w:hAnsi="inherit" w:cs="Arial"/>
          <w:color w:val="222222"/>
          <w:szCs w:val="20"/>
          <w:lang w:val="uk-UA" w:eastAsia="ru-RU"/>
        </w:rPr>
        <w:t>) бактерій, які в основному є збудниками респіраторних захворювань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xml:space="preserve">. 1). Препарати, що містять бактеріальні лізати, застосовують з метою збільшення продукції специфічних антитіл (секреторних </w:t>
      </w:r>
      <w:proofErr w:type="spellStart"/>
      <w:r w:rsidRPr="003007E9">
        <w:rPr>
          <w:rFonts w:ascii="inherit" w:eastAsia="Times New Roman" w:hAnsi="inherit" w:cs="Arial"/>
          <w:color w:val="222222"/>
          <w:szCs w:val="20"/>
          <w:lang w:val="uk-UA" w:eastAsia="ru-RU"/>
        </w:rPr>
        <w:t>IgА</w:t>
      </w:r>
      <w:proofErr w:type="spellEnd"/>
      <w:r w:rsidRPr="003007E9">
        <w:rPr>
          <w:rFonts w:ascii="inherit" w:eastAsia="Times New Roman" w:hAnsi="inherit" w:cs="Arial"/>
          <w:color w:val="222222"/>
          <w:szCs w:val="20"/>
          <w:lang w:val="uk-UA" w:eastAsia="ru-RU"/>
        </w:rPr>
        <w:t xml:space="preserve">), а також стимуляції неспецифічних факторів захисту (цитокінів, </w:t>
      </w:r>
      <w:proofErr w:type="spellStart"/>
      <w:r w:rsidRPr="003007E9">
        <w:rPr>
          <w:rFonts w:ascii="inherit" w:eastAsia="Times New Roman" w:hAnsi="inherit" w:cs="Arial"/>
          <w:color w:val="222222"/>
          <w:szCs w:val="20"/>
          <w:lang w:val="uk-UA" w:eastAsia="ru-RU"/>
        </w:rPr>
        <w:t>NK-клітин</w:t>
      </w:r>
      <w:proofErr w:type="spellEnd"/>
      <w:r w:rsidRPr="003007E9">
        <w:rPr>
          <w:rFonts w:ascii="inherit" w:eastAsia="Times New Roman" w:hAnsi="inherit" w:cs="Arial"/>
          <w:color w:val="222222"/>
          <w:szCs w:val="20"/>
          <w:lang w:val="uk-UA" w:eastAsia="ru-RU"/>
        </w:rPr>
        <w:t xml:space="preserve">, клітин </w:t>
      </w:r>
      <w:proofErr w:type="spellStart"/>
      <w:r w:rsidRPr="003007E9">
        <w:rPr>
          <w:rFonts w:ascii="inherit" w:eastAsia="Times New Roman" w:hAnsi="inherit" w:cs="Arial"/>
          <w:color w:val="222222"/>
          <w:szCs w:val="20"/>
          <w:lang w:val="uk-UA" w:eastAsia="ru-RU"/>
        </w:rPr>
        <w:t>макрофагально-фагоцитарної</w:t>
      </w:r>
      <w:proofErr w:type="spellEnd"/>
      <w:r w:rsidRPr="003007E9">
        <w:rPr>
          <w:rFonts w:ascii="inherit" w:eastAsia="Times New Roman" w:hAnsi="inherit" w:cs="Arial"/>
          <w:color w:val="222222"/>
          <w:szCs w:val="20"/>
          <w:lang w:val="uk-UA" w:eastAsia="ru-RU"/>
        </w:rPr>
        <w:t xml:space="preserve"> системи та ін.). Бактеріальні лізати сприяють профілактиці інфекцій носоглотки та респіраторного тракту, не викликають формування протективного тривалого імунітету [9]. До 3-го покоління належить </w:t>
      </w:r>
      <w:proofErr w:type="spellStart"/>
      <w:r w:rsidRPr="003007E9">
        <w:rPr>
          <w:rFonts w:ascii="inherit" w:eastAsia="Times New Roman" w:hAnsi="inherit" w:cs="Arial"/>
          <w:color w:val="222222"/>
          <w:szCs w:val="20"/>
          <w:lang w:val="uk-UA" w:eastAsia="ru-RU"/>
        </w:rPr>
        <w:t>лікопід</w:t>
      </w:r>
      <w:proofErr w:type="spellEnd"/>
      <w:r w:rsidRPr="003007E9">
        <w:rPr>
          <w:rFonts w:ascii="inherit" w:eastAsia="Times New Roman" w:hAnsi="inherit" w:cs="Arial"/>
          <w:color w:val="222222"/>
          <w:szCs w:val="20"/>
          <w:lang w:val="uk-UA" w:eastAsia="ru-RU"/>
        </w:rPr>
        <w:t xml:space="preserve"> — синтезований аналог універсального фрагмента бактеріальних клітинних стінок — </w:t>
      </w:r>
      <w:proofErr w:type="spellStart"/>
      <w:r w:rsidRPr="003007E9">
        <w:rPr>
          <w:rFonts w:ascii="inherit" w:eastAsia="Times New Roman" w:hAnsi="inherit" w:cs="Arial"/>
          <w:color w:val="222222"/>
          <w:szCs w:val="20"/>
          <w:lang w:val="uk-UA" w:eastAsia="ru-RU"/>
        </w:rPr>
        <w:t>глюкозамінілмурамілдипептид</w:t>
      </w:r>
      <w:proofErr w:type="spellEnd"/>
      <w:r w:rsidRPr="003007E9">
        <w:rPr>
          <w:rFonts w:ascii="inherit" w:eastAsia="Times New Roman" w:hAnsi="inherit" w:cs="Arial"/>
          <w:color w:val="222222"/>
          <w:szCs w:val="20"/>
          <w:lang w:val="uk-UA" w:eastAsia="ru-RU"/>
        </w:rPr>
        <w:t xml:space="preserve">, що має імуномодулюючий ефект. Головною мішенню </w:t>
      </w:r>
      <w:proofErr w:type="spellStart"/>
      <w:r w:rsidRPr="003007E9">
        <w:rPr>
          <w:rFonts w:ascii="inherit" w:eastAsia="Times New Roman" w:hAnsi="inherit" w:cs="Arial"/>
          <w:color w:val="222222"/>
          <w:szCs w:val="20"/>
          <w:lang w:val="uk-UA" w:eastAsia="ru-RU"/>
        </w:rPr>
        <w:t>лікопіду</w:t>
      </w:r>
      <w:proofErr w:type="spellEnd"/>
      <w:r w:rsidRPr="003007E9">
        <w:rPr>
          <w:rFonts w:ascii="inherit" w:eastAsia="Times New Roman" w:hAnsi="inherit" w:cs="Arial"/>
          <w:color w:val="222222"/>
          <w:szCs w:val="20"/>
          <w:lang w:val="uk-UA" w:eastAsia="ru-RU"/>
        </w:rPr>
        <w:t xml:space="preserve"> є клітини </w:t>
      </w:r>
      <w:proofErr w:type="spellStart"/>
      <w:r w:rsidRPr="003007E9">
        <w:rPr>
          <w:rFonts w:ascii="inherit" w:eastAsia="Times New Roman" w:hAnsi="inherit" w:cs="Arial"/>
          <w:color w:val="222222"/>
          <w:szCs w:val="20"/>
          <w:lang w:val="uk-UA" w:eastAsia="ru-RU"/>
        </w:rPr>
        <w:t>моноцитарно-макрофагальної</w:t>
      </w:r>
      <w:proofErr w:type="spellEnd"/>
      <w:r w:rsidRPr="003007E9">
        <w:rPr>
          <w:rFonts w:ascii="inherit" w:eastAsia="Times New Roman" w:hAnsi="inherit" w:cs="Arial"/>
          <w:color w:val="222222"/>
          <w:szCs w:val="20"/>
          <w:lang w:val="uk-UA" w:eastAsia="ru-RU"/>
        </w:rPr>
        <w:t xml:space="preserve"> ланки імунної системи. Під впливом </w:t>
      </w:r>
      <w:proofErr w:type="spellStart"/>
      <w:r w:rsidRPr="003007E9">
        <w:rPr>
          <w:rFonts w:ascii="inherit" w:eastAsia="Times New Roman" w:hAnsi="inherit" w:cs="Arial"/>
          <w:color w:val="222222"/>
          <w:szCs w:val="20"/>
          <w:lang w:val="uk-UA" w:eastAsia="ru-RU"/>
        </w:rPr>
        <w:t>лікопіду</w:t>
      </w:r>
      <w:proofErr w:type="spellEnd"/>
      <w:r w:rsidRPr="003007E9">
        <w:rPr>
          <w:rFonts w:ascii="inherit" w:eastAsia="Times New Roman" w:hAnsi="inherit" w:cs="Arial"/>
          <w:color w:val="222222"/>
          <w:szCs w:val="20"/>
          <w:lang w:val="uk-UA" w:eastAsia="ru-RU"/>
        </w:rPr>
        <w:t xml:space="preserve"> підсилюються поглинання та </w:t>
      </w:r>
      <w:proofErr w:type="spellStart"/>
      <w:r w:rsidRPr="003007E9">
        <w:rPr>
          <w:rFonts w:ascii="inherit" w:eastAsia="Times New Roman" w:hAnsi="inherit" w:cs="Arial"/>
          <w:color w:val="222222"/>
          <w:szCs w:val="20"/>
          <w:lang w:val="uk-UA" w:eastAsia="ru-RU"/>
        </w:rPr>
        <w:t>кілінг</w:t>
      </w:r>
      <w:proofErr w:type="spellEnd"/>
      <w:r w:rsidRPr="003007E9">
        <w:rPr>
          <w:rFonts w:ascii="inherit" w:eastAsia="Times New Roman" w:hAnsi="inherit" w:cs="Arial"/>
          <w:color w:val="222222"/>
          <w:szCs w:val="20"/>
          <w:lang w:val="uk-UA" w:eastAsia="ru-RU"/>
        </w:rPr>
        <w:t xml:space="preserve"> мікроорганізмів; стимулюються </w:t>
      </w:r>
      <w:r w:rsidRPr="003007E9">
        <w:rPr>
          <w:rFonts w:ascii="inherit" w:eastAsia="Times New Roman" w:hAnsi="inherit" w:cs="Arial"/>
          <w:color w:val="222222"/>
          <w:szCs w:val="20"/>
          <w:lang w:val="uk-UA" w:eastAsia="ru-RU"/>
        </w:rPr>
        <w:lastRenderedPageBreak/>
        <w:t xml:space="preserve">цитотоксичні властивості макрофагів щодо бактерійних і вірус-інфікованих клітин; посилюється синтез цитокінів: ІЛ-1, </w:t>
      </w:r>
      <w:proofErr w:type="spellStart"/>
      <w:r w:rsidRPr="003007E9">
        <w:rPr>
          <w:rFonts w:ascii="inherit" w:eastAsia="Times New Roman" w:hAnsi="inherit" w:cs="Arial"/>
          <w:color w:val="222222"/>
          <w:szCs w:val="20"/>
          <w:lang w:val="uk-UA" w:eastAsia="ru-RU"/>
        </w:rPr>
        <w:t>ФНП-α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інтерферону-β</w:t>
      </w:r>
      <w:proofErr w:type="spellEnd"/>
      <w:r w:rsidRPr="003007E9">
        <w:rPr>
          <w:rFonts w:ascii="inherit" w:eastAsia="Times New Roman" w:hAnsi="inherit" w:cs="Arial"/>
          <w:color w:val="222222"/>
          <w:szCs w:val="20"/>
          <w:lang w:val="uk-UA" w:eastAsia="ru-RU"/>
        </w:rPr>
        <w:t xml:space="preserve"> та ін., що стимулює антитілоутворення та проліферацію Т- і В-лімфоцитів.</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Дія бактеріальних лізатів є сукупною дією їх компонентів, тому проведення кінетичних спостережень не є можливим. Бактеріальні лізати діють переважно в порожнині рота; дані про їх системну абсорбцію відсутні. Біодоступність </w:t>
      </w:r>
      <w:proofErr w:type="spellStart"/>
      <w:r w:rsidRPr="003007E9">
        <w:rPr>
          <w:rFonts w:ascii="inherit" w:eastAsia="Times New Roman" w:hAnsi="inherit" w:cs="Arial"/>
          <w:color w:val="222222"/>
          <w:szCs w:val="20"/>
          <w:lang w:val="uk-UA" w:eastAsia="ru-RU"/>
        </w:rPr>
        <w:t>лікопіду</w:t>
      </w:r>
      <w:proofErr w:type="spellEnd"/>
      <w:r w:rsidRPr="003007E9">
        <w:rPr>
          <w:rFonts w:ascii="inherit" w:eastAsia="Times New Roman" w:hAnsi="inherit" w:cs="Arial"/>
          <w:color w:val="222222"/>
          <w:szCs w:val="20"/>
          <w:lang w:val="uk-UA" w:eastAsia="ru-RU"/>
        </w:rPr>
        <w:t xml:space="preserve"> під час перорального приймання становить 7–13 %. Ступінь зв’язування з альбумінами крові слабкий. Активних метаболітів не утворює. Час досягнення максимальної концентрації — через півтори години після приймання. Період напіввиведення — 4,29 години [7]. Виводиться з організму в незміненому вигляді, здебільшого через нирки.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Показання до застосування основних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мікробного (бактеріального) походження подані в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2.</w:t>
      </w:r>
    </w:p>
    <w:p w:rsidR="003007E9" w:rsidRPr="003007E9" w:rsidRDefault="003007E9" w:rsidP="003007E9">
      <w:pPr>
        <w:spacing w:before="240" w:after="240" w:line="254" w:lineRule="atLeast"/>
        <w:ind w:firstLine="0"/>
        <w:jc w:val="center"/>
        <w:textAlignment w:val="baseline"/>
        <w:rPr>
          <w:rFonts w:ascii="inherit" w:eastAsia="Times New Roman" w:hAnsi="inherit" w:cs="Arial"/>
          <w:color w:val="222222"/>
          <w:szCs w:val="20"/>
          <w:lang w:eastAsia="ru-RU"/>
        </w:rPr>
      </w:pPr>
      <w:r>
        <w:rPr>
          <w:rFonts w:ascii="inherit" w:eastAsia="Times New Roman" w:hAnsi="inherit" w:cs="Arial"/>
          <w:noProof/>
          <w:color w:val="222222"/>
          <w:szCs w:val="20"/>
          <w:lang w:eastAsia="ru-RU"/>
        </w:rPr>
        <w:drawing>
          <wp:inline distT="0" distB="0" distL="0" distR="0">
            <wp:extent cx="4855210" cy="1774190"/>
            <wp:effectExtent l="0" t="0" r="2540" b="0"/>
            <wp:docPr id="2" name="Рисунок 2" descr="http://www.mif-ua.com/frmtext/VM/2008/2(8)200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f-ua.com/frmtext/VM/2008/2(8)2008/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5210" cy="1774190"/>
                    </a:xfrm>
                    <a:prstGeom prst="rect">
                      <a:avLst/>
                    </a:prstGeom>
                    <a:noFill/>
                    <a:ln>
                      <a:noFill/>
                    </a:ln>
                  </pic:spPr>
                </pic:pic>
              </a:graphicData>
            </a:graphic>
          </wp:inline>
        </w:drawing>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Отже, бактеріальні </w:t>
      </w:r>
      <w:proofErr w:type="spellStart"/>
      <w:r w:rsidRPr="004C6D10">
        <w:rPr>
          <w:rFonts w:ascii="inherit" w:eastAsia="Times New Roman" w:hAnsi="inherit" w:cs="Arial"/>
          <w:color w:val="222222"/>
          <w:szCs w:val="20"/>
          <w:lang w:eastAsia="ru-RU"/>
        </w:rPr>
        <w:t>ІМ</w:t>
      </w:r>
      <w:proofErr w:type="spellEnd"/>
      <w:r w:rsidRPr="003007E9">
        <w:rPr>
          <w:rFonts w:ascii="inherit" w:eastAsia="Times New Roman" w:hAnsi="inherit" w:cs="Arial"/>
          <w:color w:val="222222"/>
          <w:szCs w:val="20"/>
          <w:lang w:val="uk-UA" w:eastAsia="ru-RU"/>
        </w:rPr>
        <w:t xml:space="preserve"> впливають на систему місцевого імунітету носоглотки й респіраторного тракту, підвищують рівень </w:t>
      </w:r>
      <w:r w:rsidRPr="003007E9">
        <w:rPr>
          <w:rFonts w:ascii="inherit" w:eastAsia="Times New Roman" w:hAnsi="inherit" w:cs="Arial"/>
          <w:color w:val="222222"/>
          <w:szCs w:val="20"/>
          <w:lang w:val="en-US" w:eastAsia="ru-RU"/>
        </w:rPr>
        <w:t>IgA</w:t>
      </w:r>
      <w:r w:rsidRPr="003007E9">
        <w:rPr>
          <w:rFonts w:ascii="inherit" w:eastAsia="Times New Roman" w:hAnsi="inherit" w:cs="Arial"/>
          <w:color w:val="222222"/>
          <w:szCs w:val="20"/>
          <w:lang w:val="uk-UA" w:eastAsia="ru-RU"/>
        </w:rPr>
        <w:t xml:space="preserve"> в слині. Низка препаратів </w:t>
      </w:r>
      <w:proofErr w:type="spellStart"/>
      <w:r w:rsidRPr="003007E9">
        <w:rPr>
          <w:rFonts w:ascii="inherit" w:eastAsia="Times New Roman" w:hAnsi="inherit" w:cs="Arial"/>
          <w:color w:val="222222"/>
          <w:szCs w:val="20"/>
          <w:lang w:val="uk-UA" w:eastAsia="ru-RU"/>
        </w:rPr>
        <w:t>системно</w:t>
      </w:r>
      <w:proofErr w:type="spellEnd"/>
      <w:r w:rsidRPr="003007E9">
        <w:rPr>
          <w:rFonts w:ascii="inherit" w:eastAsia="Times New Roman" w:hAnsi="inherit" w:cs="Arial"/>
          <w:color w:val="222222"/>
          <w:szCs w:val="20"/>
          <w:lang w:val="uk-UA" w:eastAsia="ru-RU"/>
        </w:rPr>
        <w:t xml:space="preserve"> діє на показники периферичної крові. Препарати можуть призначатися в гострому періоді на фоні базисної терапії, а також із профілактичною метою.</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Здатність підсилювати імунні реакції має багато рослинних (ехінацея, женьшень, елеутерокок тощо) і біогенних (муміє, прополіс та ін.) препаратів. Ці засоби, а також вітаміни й мікроелементи (особливо цинк, магній, селен) часто об’єднують у групу адаптогенів [8]. Так, сік ехінацеї пурпурної активує переважно клітинний імунітет, стимулює фагоцитарну активність макрофагів і хемотаксис гранулоцитів, сприяє вивільненню цитокінів, збільшує продукцію ІЛ-1 макрофагами, прискорює трансформацію </w:t>
      </w:r>
      <w:proofErr w:type="spellStart"/>
      <w:r w:rsidRPr="003007E9">
        <w:rPr>
          <w:rFonts w:ascii="inherit" w:eastAsia="Times New Roman" w:hAnsi="inherit" w:cs="Arial"/>
          <w:color w:val="222222"/>
          <w:szCs w:val="20"/>
          <w:lang w:val="uk-UA" w:eastAsia="ru-RU"/>
        </w:rPr>
        <w:t>B-лімфоцитів</w:t>
      </w:r>
      <w:proofErr w:type="spellEnd"/>
      <w:r w:rsidRPr="003007E9">
        <w:rPr>
          <w:rFonts w:ascii="inherit" w:eastAsia="Times New Roman" w:hAnsi="inherit" w:cs="Arial"/>
          <w:color w:val="222222"/>
          <w:szCs w:val="20"/>
          <w:lang w:val="uk-UA" w:eastAsia="ru-RU"/>
        </w:rPr>
        <w:t xml:space="preserve"> у плазматичні клітини, посилює антитілоутворення й </w:t>
      </w:r>
      <w:proofErr w:type="spellStart"/>
      <w:r w:rsidRPr="003007E9">
        <w:rPr>
          <w:rFonts w:ascii="inherit" w:eastAsia="Times New Roman" w:hAnsi="inherit" w:cs="Arial"/>
          <w:color w:val="222222"/>
          <w:szCs w:val="20"/>
          <w:lang w:val="uk-UA" w:eastAsia="ru-RU"/>
        </w:rPr>
        <w:t>T-хелперну</w:t>
      </w:r>
      <w:proofErr w:type="spellEnd"/>
      <w:r w:rsidRPr="003007E9">
        <w:rPr>
          <w:rFonts w:ascii="inherit" w:eastAsia="Times New Roman" w:hAnsi="inherit" w:cs="Arial"/>
          <w:color w:val="222222"/>
          <w:szCs w:val="20"/>
          <w:lang w:val="uk-UA" w:eastAsia="ru-RU"/>
        </w:rPr>
        <w:t xml:space="preserve"> активність. Як засіб рослинного походження, що містить інулін, </w:t>
      </w:r>
      <w:proofErr w:type="spellStart"/>
      <w:r w:rsidRPr="003007E9">
        <w:rPr>
          <w:rFonts w:ascii="inherit" w:eastAsia="Times New Roman" w:hAnsi="inherit" w:cs="Arial"/>
          <w:color w:val="222222"/>
          <w:szCs w:val="20"/>
          <w:lang w:val="uk-UA" w:eastAsia="ru-RU"/>
        </w:rPr>
        <w:t>левулозу</w:t>
      </w:r>
      <w:proofErr w:type="spellEnd"/>
      <w:r w:rsidRPr="003007E9">
        <w:rPr>
          <w:rFonts w:ascii="inherit" w:eastAsia="Times New Roman" w:hAnsi="inherit" w:cs="Arial"/>
          <w:color w:val="222222"/>
          <w:szCs w:val="20"/>
          <w:lang w:val="uk-UA" w:eastAsia="ru-RU"/>
        </w:rPr>
        <w:t>, бетаїн та інші компоненти, покращує обмінні процеси, особливо в печінці й нирках [12].</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proofErr w:type="gramStart"/>
      <w:r w:rsidRPr="003007E9">
        <w:rPr>
          <w:rFonts w:ascii="inherit" w:eastAsia="Times New Roman" w:hAnsi="inherit" w:cs="Arial"/>
          <w:color w:val="222222"/>
          <w:szCs w:val="20"/>
          <w:lang w:val="en-US" w:eastAsia="ru-RU"/>
        </w:rPr>
        <w:t>Giles</w:t>
      </w:r>
      <w:proofErr w:type="spellEnd"/>
      <w:r w:rsidRPr="004C6D10">
        <w:rPr>
          <w:rFonts w:ascii="inherit" w:eastAsia="Times New Roman" w:hAnsi="inherit" w:cs="Arial"/>
          <w:color w:val="222222"/>
          <w:szCs w:val="20"/>
          <w:lang w:val="uk-UA" w:eastAsia="ru-RU"/>
        </w:rPr>
        <w:t xml:space="preserve"> </w:t>
      </w:r>
      <w:r w:rsidRPr="003007E9">
        <w:rPr>
          <w:rFonts w:ascii="inherit" w:eastAsia="Times New Roman" w:hAnsi="inherit" w:cs="Arial"/>
          <w:color w:val="222222"/>
          <w:szCs w:val="20"/>
          <w:lang w:val="en-US" w:eastAsia="ru-RU"/>
        </w:rPr>
        <w:t>J</w:t>
      </w:r>
      <w:r w:rsidRPr="004C6D10">
        <w:rPr>
          <w:rFonts w:ascii="inherit" w:eastAsia="Times New Roman" w:hAnsi="inherit" w:cs="Arial"/>
          <w:color w:val="222222"/>
          <w:szCs w:val="20"/>
          <w:lang w:val="uk-UA" w:eastAsia="ru-RU"/>
        </w:rPr>
        <w:t>.</w:t>
      </w:r>
      <w:r w:rsidRPr="003007E9">
        <w:rPr>
          <w:rFonts w:ascii="inherit" w:eastAsia="Times New Roman" w:hAnsi="inherit" w:cs="Arial"/>
          <w:color w:val="222222"/>
          <w:szCs w:val="20"/>
          <w:lang w:val="en-US" w:eastAsia="ru-RU"/>
        </w:rPr>
        <w:t>T</w:t>
      </w:r>
      <w:r w:rsidRPr="004C6D10">
        <w:rPr>
          <w:rFonts w:ascii="inherit" w:eastAsia="Times New Roman" w:hAnsi="inherit" w:cs="Arial"/>
          <w:color w:val="222222"/>
          <w:szCs w:val="20"/>
          <w:lang w:val="uk-UA" w:eastAsia="ru-RU"/>
        </w:rPr>
        <w:t>.</w:t>
      </w:r>
      <w:r w:rsidRPr="003007E9">
        <w:rPr>
          <w:rFonts w:ascii="inherit" w:eastAsia="Times New Roman" w:hAnsi="inherit" w:cs="Arial"/>
          <w:color w:val="222222"/>
          <w:szCs w:val="20"/>
          <w:lang w:val="uk-UA" w:eastAsia="ru-RU"/>
        </w:rPr>
        <w:t xml:space="preserve"> і співавт.</w:t>
      </w:r>
      <w:proofErr w:type="gramEnd"/>
      <w:r w:rsidRPr="003007E9">
        <w:rPr>
          <w:rFonts w:ascii="inherit" w:eastAsia="Times New Roman" w:hAnsi="inherit" w:cs="Arial"/>
          <w:color w:val="222222"/>
          <w:szCs w:val="20"/>
          <w:lang w:val="uk-UA" w:eastAsia="ru-RU"/>
        </w:rPr>
        <w:t xml:space="preserve"> [13] провели аналіз бази даних 12 клінічних досліджень (з 1966 по 1999 р.) з оцінки ефективності приймання ехінацеї для лікування й профілактики гострих респіраторних захворювань. І хоча результати не дали остаточної відповіді (через недоліки в проекті досліджень тощо) щодо ефективності приймання ехінацеї при застудних захворюваннях, однак підтвердили безпеку такої терапії. Автори дослідження зробили такий висновок: пацієнтів без протипоказань можна не відмовляти від застосування відповідного препарату при лікуванні застуди.</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ІМУНОМОДУЛЯТОРИ ЕНДОГЕННОГО ПОХОДЖЕННЯ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ендогенного (фізіологічного або біологічного) походження — це група олігопептидів, що можуть активувати імунну систему шляхом посилення проліферації та функції імунокомпетентних та акцесорних клітин. Мішенями для препаратів даної групи є:</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макрофаги і природні кілери, активація яких стимулює уроджений імунітет;</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Т- і В- лімфоцити, за допомогою яких стимулюється набутий імунітет;</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кістковий мозок, що продукує попередників лімфоцитів і мононуклеарних фагоцитів.</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lastRenderedPageBreak/>
        <w:t xml:space="preserve">Ендогенні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поділяють на імунорегуляторні пептиди (тимусного й </w:t>
      </w:r>
      <w:proofErr w:type="spellStart"/>
      <w:r w:rsidRPr="003007E9">
        <w:rPr>
          <w:rFonts w:ascii="inherit" w:eastAsia="Times New Roman" w:hAnsi="inherit" w:cs="Arial"/>
          <w:color w:val="222222"/>
          <w:szCs w:val="20"/>
          <w:lang w:val="uk-UA" w:eastAsia="ru-RU"/>
        </w:rPr>
        <w:t>кістково-мозкового</w:t>
      </w:r>
      <w:proofErr w:type="spellEnd"/>
      <w:r w:rsidRPr="003007E9">
        <w:rPr>
          <w:rFonts w:ascii="inherit" w:eastAsia="Times New Roman" w:hAnsi="inherit" w:cs="Arial"/>
          <w:color w:val="222222"/>
          <w:szCs w:val="20"/>
          <w:lang w:val="uk-UA" w:eastAsia="ru-RU"/>
        </w:rPr>
        <w:t xml:space="preserve"> походження) і цитокіни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xml:space="preserve">. 1). Препарати тимічних пептидів та їх синтетичні аналоги відтворюють дію природних тимічних факторів, що виробляються в організмі і до яких належать родини </w:t>
      </w:r>
      <w:proofErr w:type="spellStart"/>
      <w:r w:rsidRPr="003007E9">
        <w:rPr>
          <w:rFonts w:ascii="inherit" w:eastAsia="Times New Roman" w:hAnsi="inherit" w:cs="Arial"/>
          <w:color w:val="222222"/>
          <w:szCs w:val="20"/>
          <w:lang w:val="uk-UA" w:eastAsia="ru-RU"/>
        </w:rPr>
        <w:t>тимозинів</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тимопоетинів</w:t>
      </w:r>
      <w:proofErr w:type="spellEnd"/>
      <w:r w:rsidRPr="003007E9">
        <w:rPr>
          <w:rFonts w:ascii="inherit" w:eastAsia="Times New Roman" w:hAnsi="inherit" w:cs="Arial"/>
          <w:color w:val="222222"/>
          <w:szCs w:val="20"/>
          <w:lang w:val="uk-UA" w:eastAsia="ru-RU"/>
        </w:rPr>
        <w:t xml:space="preserve"> і сироватковий тимічний фактор (</w:t>
      </w:r>
      <w:proofErr w:type="spellStart"/>
      <w:r w:rsidRPr="003007E9">
        <w:rPr>
          <w:rFonts w:ascii="inherit" w:eastAsia="Times New Roman" w:hAnsi="inherit" w:cs="Arial"/>
          <w:color w:val="222222"/>
          <w:szCs w:val="20"/>
          <w:lang w:val="uk-UA" w:eastAsia="ru-RU"/>
        </w:rPr>
        <w:t>тимулін</w:t>
      </w:r>
      <w:proofErr w:type="spellEnd"/>
      <w:r w:rsidRPr="003007E9">
        <w:rPr>
          <w:rFonts w:ascii="inherit" w:eastAsia="Times New Roman" w:hAnsi="inherit" w:cs="Arial"/>
          <w:color w:val="222222"/>
          <w:szCs w:val="20"/>
          <w:lang w:val="uk-UA" w:eastAsia="ru-RU"/>
        </w:rPr>
        <w:t xml:space="preserve">) [14]. Імуномодулююча дія пептидів тимусу виявляється в адекватній зміні функціонального стану клітин Т-системи імунітету (рис. 1). На фоні порушених функцій імунної системи організму введення поліпептидів тимусу характеризується тенденцією до відновлення балансу субпопуляцій Т-лімфоцитів і їх функціональної активності [15]. При цьому знижені показники підвищуються, а гіперактивні процеси серед окремих субпопуляцій Т-лімфоцитів повертаються до значень, близьких до нормального рівня. Під впливом препаратів підсилюється продукція альфа- і гамма-інтерферонів. Крім стимуляції Т-системи імунітету, повторно стимулюється В-система і макрофагально-моноцитарна ланка імунітету, активність </w:t>
      </w:r>
      <w:proofErr w:type="spellStart"/>
      <w:r w:rsidRPr="003007E9">
        <w:rPr>
          <w:rFonts w:ascii="inherit" w:eastAsia="Times New Roman" w:hAnsi="inherit" w:cs="Arial"/>
          <w:color w:val="222222"/>
          <w:szCs w:val="20"/>
          <w:lang w:val="uk-UA" w:eastAsia="ru-RU"/>
        </w:rPr>
        <w:t>NК-клітин</w:t>
      </w:r>
      <w:proofErr w:type="spellEnd"/>
      <w:r w:rsidRPr="003007E9">
        <w:rPr>
          <w:rFonts w:ascii="inherit" w:eastAsia="Times New Roman" w:hAnsi="inherit" w:cs="Arial"/>
          <w:color w:val="222222"/>
          <w:szCs w:val="20"/>
          <w:lang w:val="uk-UA" w:eastAsia="ru-RU"/>
        </w:rPr>
        <w:t>.</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До препаратів 1-го покоління належать природні пептиди: </w:t>
      </w:r>
      <w:proofErr w:type="spellStart"/>
      <w:r w:rsidRPr="003007E9">
        <w:rPr>
          <w:rFonts w:ascii="inherit" w:eastAsia="Times New Roman" w:hAnsi="inherit" w:cs="Arial"/>
          <w:color w:val="222222"/>
          <w:szCs w:val="20"/>
          <w:lang w:val="uk-UA" w:eastAsia="ru-RU"/>
        </w:rPr>
        <w:t>тактивін</w:t>
      </w:r>
      <w:proofErr w:type="spellEnd"/>
      <w:r w:rsidRPr="003007E9">
        <w:rPr>
          <w:rFonts w:ascii="inherit" w:eastAsia="Times New Roman" w:hAnsi="inherit" w:cs="Arial"/>
          <w:color w:val="222222"/>
          <w:szCs w:val="20"/>
          <w:lang w:val="uk-UA" w:eastAsia="ru-RU"/>
        </w:rPr>
        <w:t xml:space="preserve"> (комплекс пептидів, екстрагованих із тимусу великої рогатої худоби), тималін, </w:t>
      </w:r>
      <w:proofErr w:type="spellStart"/>
      <w:r w:rsidRPr="003007E9">
        <w:rPr>
          <w:rFonts w:ascii="inherit" w:eastAsia="Times New Roman" w:hAnsi="inherit" w:cs="Arial"/>
          <w:color w:val="222222"/>
          <w:szCs w:val="20"/>
          <w:lang w:val="uk-UA" w:eastAsia="ru-RU"/>
        </w:rPr>
        <w:t>тимоптин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тимостимулін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вілозен</w:t>
      </w:r>
      <w:proofErr w:type="spellEnd"/>
      <w:r w:rsidRPr="003007E9">
        <w:rPr>
          <w:rFonts w:ascii="inherit" w:eastAsia="Times New Roman" w:hAnsi="inherit" w:cs="Arial"/>
          <w:color w:val="222222"/>
          <w:szCs w:val="20"/>
          <w:lang w:val="uk-UA" w:eastAsia="ru-RU"/>
        </w:rPr>
        <w:t xml:space="preserve"> та інші. Перевагою </w:t>
      </w:r>
      <w:proofErr w:type="spellStart"/>
      <w:r w:rsidRPr="003007E9">
        <w:rPr>
          <w:rFonts w:ascii="inherit" w:eastAsia="Times New Roman" w:hAnsi="inherit" w:cs="Arial"/>
          <w:color w:val="222222"/>
          <w:szCs w:val="20"/>
          <w:lang w:val="uk-UA" w:eastAsia="ru-RU"/>
        </w:rPr>
        <w:t>тактивіну</w:t>
      </w:r>
      <w:proofErr w:type="spellEnd"/>
      <w:r w:rsidRPr="003007E9">
        <w:rPr>
          <w:rFonts w:ascii="inherit" w:eastAsia="Times New Roman" w:hAnsi="inherit" w:cs="Arial"/>
          <w:color w:val="222222"/>
          <w:szCs w:val="20"/>
          <w:lang w:val="uk-UA" w:eastAsia="ru-RU"/>
        </w:rPr>
        <w:t xml:space="preserve"> є наявність у ньому тимічного </w:t>
      </w:r>
      <w:proofErr w:type="spellStart"/>
      <w:r w:rsidRPr="003007E9">
        <w:rPr>
          <w:rFonts w:ascii="inherit" w:eastAsia="Times New Roman" w:hAnsi="inherit" w:cs="Arial"/>
          <w:color w:val="222222"/>
          <w:szCs w:val="20"/>
          <w:lang w:val="uk-UA" w:eastAsia="ru-RU"/>
        </w:rPr>
        <w:t>гормона</w:t>
      </w:r>
      <w:proofErr w:type="spellEnd"/>
      <w:r w:rsidRPr="003007E9">
        <w:rPr>
          <w:rFonts w:ascii="inherit" w:eastAsia="Times New Roman" w:hAnsi="inherit" w:cs="Arial"/>
          <w:color w:val="222222"/>
          <w:szCs w:val="20"/>
          <w:lang w:val="uk-UA" w:eastAsia="ru-RU"/>
        </w:rPr>
        <w:t xml:space="preserve"> α</w:t>
      </w:r>
      <w:r w:rsidRPr="003007E9">
        <w:rPr>
          <w:rFonts w:ascii="inherit" w:eastAsia="Times New Roman" w:hAnsi="inherit" w:cs="Arial"/>
          <w:color w:val="222222"/>
          <w:sz w:val="10"/>
          <w:szCs w:val="10"/>
          <w:bdr w:val="none" w:sz="0" w:space="0" w:color="auto" w:frame="1"/>
          <w:vertAlign w:val="subscript"/>
          <w:lang w:val="uk-UA" w:eastAsia="ru-RU"/>
        </w:rPr>
        <w:t>1</w:t>
      </w:r>
      <w:r w:rsidRPr="003007E9">
        <w:rPr>
          <w:rFonts w:ascii="inherit" w:eastAsia="Times New Roman" w:hAnsi="inherit" w:cs="Arial"/>
          <w:color w:val="222222"/>
          <w:szCs w:val="20"/>
          <w:lang w:val="uk-UA" w:eastAsia="ru-RU"/>
        </w:rPr>
        <w:t>-тимозину [16]. Недоліками препаратів 1-го покоління є те, що ці лікарські засоби являють собою неподільну суміш біологічно активних пептидів і їх важко стандартизувати [17]. Препарати 2-го і 3-го поколінь є синтетичними аналогами природних гормонів тимусу α</w:t>
      </w:r>
      <w:r w:rsidRPr="003007E9">
        <w:rPr>
          <w:rFonts w:ascii="inherit" w:eastAsia="Times New Roman" w:hAnsi="inherit" w:cs="Arial"/>
          <w:color w:val="222222"/>
          <w:sz w:val="10"/>
          <w:szCs w:val="10"/>
          <w:bdr w:val="none" w:sz="0" w:space="0" w:color="auto" w:frame="1"/>
          <w:vertAlign w:val="subscript"/>
          <w:lang w:val="uk-UA" w:eastAsia="ru-RU"/>
        </w:rPr>
        <w:t>1</w:t>
      </w:r>
      <w:r w:rsidRPr="003007E9">
        <w:rPr>
          <w:rFonts w:ascii="inherit" w:eastAsia="Times New Roman" w:hAnsi="inherit" w:cs="Arial"/>
          <w:color w:val="222222"/>
          <w:szCs w:val="20"/>
          <w:lang w:val="uk-UA" w:eastAsia="ru-RU"/>
        </w:rPr>
        <w:t xml:space="preserve">-тимозину й тимопоетину або фрагментів цих біологічно активних гормонів. Так, препарат </w:t>
      </w:r>
      <w:proofErr w:type="spellStart"/>
      <w:r w:rsidRPr="003007E9">
        <w:rPr>
          <w:rFonts w:ascii="inherit" w:eastAsia="Times New Roman" w:hAnsi="inherit" w:cs="Arial"/>
          <w:color w:val="222222"/>
          <w:szCs w:val="20"/>
          <w:lang w:val="uk-UA" w:eastAsia="ru-RU"/>
        </w:rPr>
        <w:t>тимоген</w:t>
      </w:r>
      <w:proofErr w:type="spellEnd"/>
      <w:r w:rsidRPr="003007E9">
        <w:rPr>
          <w:rFonts w:ascii="inherit" w:eastAsia="Times New Roman" w:hAnsi="inherit" w:cs="Arial"/>
          <w:color w:val="222222"/>
          <w:szCs w:val="20"/>
          <w:lang w:val="uk-UA" w:eastAsia="ru-RU"/>
        </w:rPr>
        <w:t xml:space="preserve"> — дипептид, що складається з триптофану й глутаміну, які є складовою частиною препарату тималін і мають виражену </w:t>
      </w:r>
      <w:proofErr w:type="spellStart"/>
      <w:r w:rsidRPr="003007E9">
        <w:rPr>
          <w:rFonts w:ascii="inherit" w:eastAsia="Times New Roman" w:hAnsi="inherit" w:cs="Arial"/>
          <w:color w:val="222222"/>
          <w:szCs w:val="20"/>
          <w:lang w:val="uk-UA" w:eastAsia="ru-RU"/>
        </w:rPr>
        <w:t>імунотропну</w:t>
      </w:r>
      <w:proofErr w:type="spellEnd"/>
      <w:r w:rsidRPr="003007E9">
        <w:rPr>
          <w:rFonts w:ascii="inherit" w:eastAsia="Times New Roman" w:hAnsi="inherit" w:cs="Arial"/>
          <w:color w:val="222222"/>
          <w:szCs w:val="20"/>
          <w:lang w:val="uk-UA" w:eastAsia="ru-RU"/>
        </w:rPr>
        <w:t xml:space="preserve"> активність [18]. Препарат </w:t>
      </w:r>
      <w:proofErr w:type="spellStart"/>
      <w:r w:rsidRPr="003007E9">
        <w:rPr>
          <w:rFonts w:ascii="inherit" w:eastAsia="Times New Roman" w:hAnsi="inherit" w:cs="Arial"/>
          <w:color w:val="222222"/>
          <w:szCs w:val="20"/>
          <w:lang w:val="uk-UA" w:eastAsia="ru-RU"/>
        </w:rPr>
        <w:t>бестим</w:t>
      </w:r>
      <w:proofErr w:type="spellEnd"/>
      <w:r w:rsidRPr="003007E9">
        <w:rPr>
          <w:rFonts w:ascii="inherit" w:eastAsia="Times New Roman" w:hAnsi="inherit" w:cs="Arial"/>
          <w:color w:val="222222"/>
          <w:szCs w:val="20"/>
          <w:lang w:val="uk-UA" w:eastAsia="ru-RU"/>
        </w:rPr>
        <w:t xml:space="preserve"> складається з таких же амінокислот і відрізняється від </w:t>
      </w:r>
      <w:proofErr w:type="spellStart"/>
      <w:r w:rsidRPr="003007E9">
        <w:rPr>
          <w:rFonts w:ascii="inherit" w:eastAsia="Times New Roman" w:hAnsi="inherit" w:cs="Arial"/>
          <w:color w:val="222222"/>
          <w:szCs w:val="20"/>
          <w:lang w:val="uk-UA" w:eastAsia="ru-RU"/>
        </w:rPr>
        <w:t>тимогену</w:t>
      </w:r>
      <w:proofErr w:type="spellEnd"/>
      <w:r w:rsidRPr="003007E9">
        <w:rPr>
          <w:rFonts w:ascii="inherit" w:eastAsia="Times New Roman" w:hAnsi="inherit" w:cs="Arial"/>
          <w:color w:val="222222"/>
          <w:szCs w:val="20"/>
          <w:lang w:val="uk-UA" w:eastAsia="ru-RU"/>
        </w:rPr>
        <w:t xml:space="preserve"> наявністю </w:t>
      </w:r>
      <w:proofErr w:type="spellStart"/>
      <w:r w:rsidRPr="003007E9">
        <w:rPr>
          <w:rFonts w:ascii="inherit" w:eastAsia="Times New Roman" w:hAnsi="inherit" w:cs="Arial"/>
          <w:color w:val="222222"/>
          <w:szCs w:val="20"/>
          <w:lang w:val="uk-UA" w:eastAsia="ru-RU"/>
        </w:rPr>
        <w:t>γ-пептидного</w:t>
      </w:r>
      <w:proofErr w:type="spellEnd"/>
      <w:r w:rsidRPr="003007E9">
        <w:rPr>
          <w:rFonts w:ascii="inherit" w:eastAsia="Times New Roman" w:hAnsi="inherit" w:cs="Arial"/>
          <w:color w:val="222222"/>
          <w:szCs w:val="20"/>
          <w:lang w:val="uk-UA" w:eastAsia="ru-RU"/>
        </w:rPr>
        <w:t xml:space="preserve"> зв’язку і присутністю не </w:t>
      </w:r>
      <w:proofErr w:type="spellStart"/>
      <w:r w:rsidRPr="003007E9">
        <w:rPr>
          <w:rFonts w:ascii="inherit" w:eastAsia="Times New Roman" w:hAnsi="inherit" w:cs="Arial"/>
          <w:color w:val="222222"/>
          <w:szCs w:val="20"/>
          <w:lang w:val="uk-UA" w:eastAsia="ru-RU"/>
        </w:rPr>
        <w:t>L</w:t>
      </w:r>
      <w:proofErr w:type="spellEnd"/>
      <w:r w:rsidRPr="003007E9">
        <w:rPr>
          <w:rFonts w:ascii="inherit" w:eastAsia="Times New Roman" w:hAnsi="inherit" w:cs="Arial"/>
          <w:color w:val="222222"/>
          <w:szCs w:val="20"/>
          <w:lang w:val="uk-UA" w:eastAsia="ru-RU"/>
        </w:rPr>
        <w:t xml:space="preserve">-, а </w:t>
      </w:r>
      <w:proofErr w:type="spellStart"/>
      <w:r w:rsidRPr="003007E9">
        <w:rPr>
          <w:rFonts w:ascii="inherit" w:eastAsia="Times New Roman" w:hAnsi="inherit" w:cs="Arial"/>
          <w:color w:val="222222"/>
          <w:szCs w:val="20"/>
          <w:lang w:val="uk-UA" w:eastAsia="ru-RU"/>
        </w:rPr>
        <w:t>D-глутаміну</w:t>
      </w:r>
      <w:proofErr w:type="spellEnd"/>
      <w:r w:rsidRPr="003007E9">
        <w:rPr>
          <w:rFonts w:ascii="inherit" w:eastAsia="Times New Roman" w:hAnsi="inherit" w:cs="Arial"/>
          <w:color w:val="222222"/>
          <w:szCs w:val="20"/>
          <w:lang w:val="uk-UA" w:eastAsia="ru-RU"/>
        </w:rPr>
        <w:t xml:space="preserve">. Ці зміни підвищили активність </w:t>
      </w:r>
      <w:proofErr w:type="spellStart"/>
      <w:r w:rsidRPr="003007E9">
        <w:rPr>
          <w:rFonts w:ascii="inherit" w:eastAsia="Times New Roman" w:hAnsi="inherit" w:cs="Arial"/>
          <w:color w:val="222222"/>
          <w:szCs w:val="20"/>
          <w:lang w:val="uk-UA" w:eastAsia="ru-RU"/>
        </w:rPr>
        <w:t>бестиму</w:t>
      </w:r>
      <w:proofErr w:type="spellEnd"/>
      <w:r w:rsidRPr="003007E9">
        <w:rPr>
          <w:rFonts w:ascii="inherit" w:eastAsia="Times New Roman" w:hAnsi="inherit" w:cs="Arial"/>
          <w:color w:val="222222"/>
          <w:szCs w:val="20"/>
          <w:lang w:val="uk-UA" w:eastAsia="ru-RU"/>
        </w:rPr>
        <w:t xml:space="preserve"> в тесті стимуляції диференціювання </w:t>
      </w:r>
      <w:proofErr w:type="spellStart"/>
      <w:r w:rsidRPr="003007E9">
        <w:rPr>
          <w:rFonts w:ascii="inherit" w:eastAsia="Times New Roman" w:hAnsi="inherit" w:cs="Arial"/>
          <w:color w:val="222222"/>
          <w:szCs w:val="20"/>
          <w:lang w:val="uk-UA" w:eastAsia="ru-RU"/>
        </w:rPr>
        <w:t>кістково-мозкових</w:t>
      </w:r>
      <w:proofErr w:type="spellEnd"/>
      <w:r w:rsidRPr="003007E9">
        <w:rPr>
          <w:rFonts w:ascii="inherit" w:eastAsia="Times New Roman" w:hAnsi="inherit" w:cs="Arial"/>
          <w:color w:val="222222"/>
          <w:szCs w:val="20"/>
          <w:lang w:val="uk-UA" w:eastAsia="ru-RU"/>
        </w:rPr>
        <w:t xml:space="preserve"> попередників лімфоцитів [15]. Препарат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(3-тє покоління) є синтетичним </w:t>
      </w:r>
      <w:proofErr w:type="spellStart"/>
      <w:r w:rsidRPr="003007E9">
        <w:rPr>
          <w:rFonts w:ascii="inherit" w:eastAsia="Times New Roman" w:hAnsi="inherit" w:cs="Arial"/>
          <w:color w:val="222222"/>
          <w:szCs w:val="20"/>
          <w:lang w:val="uk-UA" w:eastAsia="ru-RU"/>
        </w:rPr>
        <w:t>гексапептидом</w:t>
      </w:r>
      <w:proofErr w:type="spellEnd"/>
      <w:r w:rsidRPr="003007E9">
        <w:rPr>
          <w:rFonts w:ascii="inherit" w:eastAsia="Times New Roman" w:hAnsi="inherit" w:cs="Arial"/>
          <w:color w:val="222222"/>
          <w:szCs w:val="20"/>
          <w:lang w:val="uk-UA" w:eastAsia="ru-RU"/>
        </w:rPr>
        <w:t xml:space="preserve"> — аналог ділянки 32–36-го тимопоетину [19]. На відміну від тимічних гормонів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справляє </w:t>
      </w:r>
      <w:proofErr w:type="spellStart"/>
      <w:r w:rsidRPr="003007E9">
        <w:rPr>
          <w:rFonts w:ascii="inherit" w:eastAsia="Times New Roman" w:hAnsi="inherit" w:cs="Arial"/>
          <w:color w:val="222222"/>
          <w:szCs w:val="20"/>
          <w:lang w:val="uk-UA" w:eastAsia="ru-RU"/>
        </w:rPr>
        <w:t>простагландиннезалежну</w:t>
      </w:r>
      <w:proofErr w:type="spellEnd"/>
      <w:r w:rsidRPr="003007E9">
        <w:rPr>
          <w:rFonts w:ascii="inherit" w:eastAsia="Times New Roman" w:hAnsi="inherit" w:cs="Arial"/>
          <w:color w:val="222222"/>
          <w:szCs w:val="20"/>
          <w:lang w:val="uk-UA" w:eastAsia="ru-RU"/>
        </w:rPr>
        <w:t xml:space="preserve"> дію на відновлення напруженості Т-системи імунітету (через продукцію гормону тимусу — </w:t>
      </w:r>
      <w:proofErr w:type="spellStart"/>
      <w:r w:rsidRPr="003007E9">
        <w:rPr>
          <w:rFonts w:ascii="inherit" w:eastAsia="Times New Roman" w:hAnsi="inherit" w:cs="Arial"/>
          <w:color w:val="222222"/>
          <w:szCs w:val="20"/>
          <w:lang w:val="uk-UA" w:eastAsia="ru-RU"/>
        </w:rPr>
        <w:t>тимуліну</w:t>
      </w:r>
      <w:proofErr w:type="spellEnd"/>
      <w:r w:rsidRPr="003007E9">
        <w:rPr>
          <w:rFonts w:ascii="inherit" w:eastAsia="Times New Roman" w:hAnsi="inherit" w:cs="Arial"/>
          <w:color w:val="222222"/>
          <w:szCs w:val="20"/>
          <w:lang w:val="uk-UA" w:eastAsia="ru-RU"/>
        </w:rPr>
        <w:t xml:space="preserve">). Регуляторний пептид реалізує свою дію на клітини імунної системи через різні механізми. З одного боку, препарат стимулює утворення ІЛ-2 імунокомпетентними клітинами. З іншого — підвищує чутливість лімфоїдних клітин до цього лімфокіну, що, мабуть, досягається за допомогою збільшення щільності відповідних рецепторів. Крім того,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має імуномодулюючий ефект на синтез </w:t>
      </w:r>
      <w:proofErr w:type="spellStart"/>
      <w:r w:rsidRPr="003007E9">
        <w:rPr>
          <w:rFonts w:ascii="inherit" w:eastAsia="Times New Roman" w:hAnsi="inherit" w:cs="Arial"/>
          <w:color w:val="222222"/>
          <w:szCs w:val="20"/>
          <w:lang w:val="uk-UA" w:eastAsia="ru-RU"/>
        </w:rPr>
        <w:t>ФНП</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-α</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-β</w:t>
      </w:r>
      <w:proofErr w:type="spellEnd"/>
      <w:r w:rsidRPr="003007E9">
        <w:rPr>
          <w:rFonts w:ascii="inherit" w:eastAsia="Times New Roman" w:hAnsi="inherit" w:cs="Arial"/>
          <w:color w:val="222222"/>
          <w:szCs w:val="20"/>
          <w:lang w:val="uk-UA" w:eastAsia="ru-RU"/>
        </w:rPr>
        <w:t xml:space="preserve">) та ІЛ-6: підвищення зниженого і зниження підвищеного їх утворення. Плейотропні ефекти ІЛ-2, і </w:t>
      </w:r>
      <w:proofErr w:type="spellStart"/>
      <w:r w:rsidRPr="003007E9">
        <w:rPr>
          <w:rFonts w:ascii="inherit" w:eastAsia="Times New Roman" w:hAnsi="inherit" w:cs="Arial"/>
          <w:color w:val="222222"/>
          <w:szCs w:val="20"/>
          <w:lang w:val="uk-UA" w:eastAsia="ru-RU"/>
        </w:rPr>
        <w:t>ФНП</w:t>
      </w:r>
      <w:proofErr w:type="spellEnd"/>
      <w:r w:rsidRPr="003007E9">
        <w:rPr>
          <w:rFonts w:ascii="inherit" w:eastAsia="Times New Roman" w:hAnsi="inherit" w:cs="Arial"/>
          <w:color w:val="222222"/>
          <w:szCs w:val="20"/>
          <w:lang w:val="uk-UA" w:eastAsia="ru-RU"/>
        </w:rPr>
        <w:t xml:space="preserve"> викликають в остаточному підсумку зміни функціональної активності всіх компонентів імунітету, імовірно, і клітин </w:t>
      </w:r>
      <w:proofErr w:type="spellStart"/>
      <w:r w:rsidRPr="003007E9">
        <w:rPr>
          <w:rFonts w:ascii="inherit" w:eastAsia="Times New Roman" w:hAnsi="inherit" w:cs="Arial"/>
          <w:color w:val="222222"/>
          <w:szCs w:val="20"/>
          <w:lang w:val="uk-UA" w:eastAsia="ru-RU"/>
        </w:rPr>
        <w:t>моноцитарно-макрофагальної</w:t>
      </w:r>
      <w:proofErr w:type="spellEnd"/>
      <w:r w:rsidRPr="003007E9">
        <w:rPr>
          <w:rFonts w:ascii="inherit" w:eastAsia="Times New Roman" w:hAnsi="inherit" w:cs="Arial"/>
          <w:color w:val="222222"/>
          <w:szCs w:val="20"/>
          <w:lang w:val="uk-UA" w:eastAsia="ru-RU"/>
        </w:rPr>
        <w:t xml:space="preserve"> системи [20]. Крім імуномодулюючих ефектів,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справляє детоксикаційну [21], </w:t>
      </w:r>
      <w:proofErr w:type="spellStart"/>
      <w:r w:rsidRPr="003007E9">
        <w:rPr>
          <w:rFonts w:ascii="inherit" w:eastAsia="Times New Roman" w:hAnsi="inherit" w:cs="Arial"/>
          <w:color w:val="222222"/>
          <w:szCs w:val="20"/>
          <w:lang w:val="uk-UA" w:eastAsia="ru-RU"/>
        </w:rPr>
        <w:t>гепатопротективну</w:t>
      </w:r>
      <w:proofErr w:type="spellEnd"/>
      <w:r w:rsidRPr="003007E9">
        <w:rPr>
          <w:rFonts w:ascii="inherit" w:eastAsia="Times New Roman" w:hAnsi="inherit" w:cs="Arial"/>
          <w:color w:val="222222"/>
          <w:szCs w:val="20"/>
          <w:lang w:val="uk-UA" w:eastAsia="ru-RU"/>
        </w:rPr>
        <w:t xml:space="preserve"> дію [22], інактивує вільнорадикальні та перекисні сполуки [15]. Виокремлюють три фази дії </w:t>
      </w:r>
      <w:proofErr w:type="spellStart"/>
      <w:r w:rsidRPr="003007E9">
        <w:rPr>
          <w:rFonts w:ascii="inherit" w:eastAsia="Times New Roman" w:hAnsi="inherit" w:cs="Arial"/>
          <w:color w:val="222222"/>
          <w:szCs w:val="20"/>
          <w:lang w:val="uk-UA" w:eastAsia="ru-RU"/>
        </w:rPr>
        <w:t>імунофану</w:t>
      </w:r>
      <w:proofErr w:type="spellEnd"/>
      <w:r w:rsidRPr="003007E9">
        <w:rPr>
          <w:rFonts w:ascii="inherit" w:eastAsia="Times New Roman" w:hAnsi="inherit" w:cs="Arial"/>
          <w:color w:val="222222"/>
          <w:szCs w:val="20"/>
          <w:lang w:val="uk-UA" w:eastAsia="ru-RU"/>
        </w:rPr>
        <w:t xml:space="preserve">: швидку, середню і повільну.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повністю всмоктується з місця ін’єкції і швидко руйнується до природних амінокислот, що складають його. Протягом швидкої фази (розвивається через 2–3 </w:t>
      </w:r>
      <w:proofErr w:type="spellStart"/>
      <w:r w:rsidRPr="003007E9">
        <w:rPr>
          <w:rFonts w:ascii="inherit" w:eastAsia="Times New Roman" w:hAnsi="inherit" w:cs="Arial"/>
          <w:color w:val="222222"/>
          <w:szCs w:val="20"/>
          <w:lang w:val="uk-UA" w:eastAsia="ru-RU"/>
        </w:rPr>
        <w:t>год</w:t>
      </w:r>
      <w:proofErr w:type="spellEnd"/>
      <w:r w:rsidRPr="003007E9">
        <w:rPr>
          <w:rFonts w:ascii="inherit" w:eastAsia="Times New Roman" w:hAnsi="inherit" w:cs="Arial"/>
          <w:color w:val="222222"/>
          <w:szCs w:val="20"/>
          <w:lang w:val="uk-UA" w:eastAsia="ru-RU"/>
        </w:rPr>
        <w:t xml:space="preserve"> після введення і триває до 2–3 діб) реалізується детоксикаційний ефект препарату — посилюється антиоксидантний захист організму за допомогою стимуляції синтезу церулоплазміну та лактоферину, активності каталази [20].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нормалізує перекисне окислення ліпідів, пригнічує розпад фосфоліпідів клітинних мембран і синтез арахідонової кислоти з подальшим зниженням рівня холестерину крові і продукції медіаторів запалення [21]. При токсичному й інфекційному ураженні печінки препарат запобігає цитолізові, знижує активність трансаміназ і рівень білірубіну в сироватці крові [22]. Протягом проміжної (середньої) фази (з 2–3-ї доби до 7–10-ї доби) відбувається підсилення реакцій фагоцитозу й загибелі внутрішньоклітинних бактерій і вірусів. У результаті активації фагоцитозу можливо незначне загострення вогнищ хронічного запалення, підтримуваних за рахунок персистенції вірусних або бактерійних агентів. Протягом повільної фази (з 7–10-ї доби до 4 міс.) виявляється імуномодулююча дія препарату — відновлення порушених показників клітинного і гуморального імунітету, збільшення продукції специфічних антитіл (рис. 1) [19].</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 xml:space="preserve">ІМУНОМОДУЛЯТОРИ </w:t>
      </w:r>
      <w:proofErr w:type="spellStart"/>
      <w:r w:rsidRPr="003007E9">
        <w:rPr>
          <w:rFonts w:ascii="Arial" w:eastAsia="Times New Roman" w:hAnsi="Arial" w:cs="Arial"/>
          <w:b/>
          <w:bCs/>
          <w:caps/>
          <w:color w:val="398AB5"/>
          <w:sz w:val="23"/>
          <w:szCs w:val="23"/>
          <w:lang w:val="uk-UA" w:eastAsia="ru-RU"/>
        </w:rPr>
        <w:t>КІСТКОВО-МОЗКОВОГО</w:t>
      </w:r>
      <w:proofErr w:type="spellEnd"/>
      <w:r w:rsidRPr="003007E9">
        <w:rPr>
          <w:rFonts w:ascii="Arial" w:eastAsia="Times New Roman" w:hAnsi="Arial" w:cs="Arial"/>
          <w:b/>
          <w:bCs/>
          <w:caps/>
          <w:color w:val="398AB5"/>
          <w:sz w:val="23"/>
          <w:szCs w:val="23"/>
          <w:lang w:val="uk-UA" w:eastAsia="ru-RU"/>
        </w:rPr>
        <w:t xml:space="preserve"> ПОХОДЖЕННЯ (</w:t>
      </w:r>
      <w:proofErr w:type="spellStart"/>
      <w:r w:rsidRPr="003007E9">
        <w:rPr>
          <w:rFonts w:ascii="Arial" w:eastAsia="Times New Roman" w:hAnsi="Arial" w:cs="Arial"/>
          <w:b/>
          <w:bCs/>
          <w:caps/>
          <w:color w:val="398AB5"/>
          <w:sz w:val="23"/>
          <w:szCs w:val="23"/>
          <w:lang w:val="uk-UA" w:eastAsia="ru-RU"/>
        </w:rPr>
        <w:t>МІЄЛОПЕПТИДИ</w:t>
      </w:r>
      <w:proofErr w:type="spellEnd"/>
      <w:r w:rsidRPr="003007E9">
        <w:rPr>
          <w:rFonts w:ascii="Arial" w:eastAsia="Times New Roman" w:hAnsi="Arial" w:cs="Arial"/>
          <w:b/>
          <w:bCs/>
          <w:caps/>
          <w:color w:val="398AB5"/>
          <w:sz w:val="23"/>
          <w:szCs w:val="23"/>
          <w:lang w:val="uk-UA" w:eastAsia="ru-RU"/>
        </w:rPr>
        <w:t>)</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Мієлопід</w:t>
      </w:r>
      <w:proofErr w:type="spellEnd"/>
      <w:r w:rsidRPr="003007E9">
        <w:rPr>
          <w:rFonts w:ascii="inherit" w:eastAsia="Times New Roman" w:hAnsi="inherit" w:cs="Arial"/>
          <w:color w:val="222222"/>
          <w:szCs w:val="20"/>
          <w:lang w:val="uk-UA" w:eastAsia="ru-RU"/>
        </w:rPr>
        <w:t xml:space="preserve"> є комплексом </w:t>
      </w:r>
      <w:proofErr w:type="spellStart"/>
      <w:r w:rsidRPr="003007E9">
        <w:rPr>
          <w:rFonts w:ascii="inherit" w:eastAsia="Times New Roman" w:hAnsi="inherit" w:cs="Arial"/>
          <w:color w:val="222222"/>
          <w:szCs w:val="20"/>
          <w:lang w:val="uk-UA" w:eastAsia="ru-RU"/>
        </w:rPr>
        <w:t>біорегуляторних</w:t>
      </w:r>
      <w:proofErr w:type="spellEnd"/>
      <w:r w:rsidRPr="003007E9">
        <w:rPr>
          <w:rFonts w:ascii="inherit" w:eastAsia="Times New Roman" w:hAnsi="inherit" w:cs="Arial"/>
          <w:color w:val="222222"/>
          <w:szCs w:val="20"/>
          <w:lang w:val="uk-UA" w:eastAsia="ru-RU"/>
        </w:rPr>
        <w:t xml:space="preserve"> пептидних медіаторів </w:t>
      </w:r>
      <w:proofErr w:type="spellStart"/>
      <w:r w:rsidRPr="003007E9">
        <w:rPr>
          <w:rFonts w:ascii="inherit" w:eastAsia="Times New Roman" w:hAnsi="inherit" w:cs="Arial"/>
          <w:color w:val="222222"/>
          <w:szCs w:val="20"/>
          <w:lang w:val="uk-UA" w:eastAsia="ru-RU"/>
        </w:rPr>
        <w:t>мієлопептидів</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МП</w:t>
      </w:r>
      <w:proofErr w:type="spellEnd"/>
      <w:r w:rsidRPr="003007E9">
        <w:rPr>
          <w:rFonts w:ascii="inherit" w:eastAsia="Times New Roman" w:hAnsi="inherit" w:cs="Arial"/>
          <w:color w:val="222222"/>
          <w:szCs w:val="20"/>
          <w:lang w:val="uk-UA" w:eastAsia="ru-RU"/>
        </w:rPr>
        <w:t>) із молекулярною масою 500–2000 </w:t>
      </w:r>
      <w:proofErr w:type="spellStart"/>
      <w:r w:rsidRPr="003007E9">
        <w:rPr>
          <w:rFonts w:ascii="inherit" w:eastAsia="Times New Roman" w:hAnsi="inherit" w:cs="Arial"/>
          <w:color w:val="222222"/>
          <w:szCs w:val="20"/>
          <w:lang w:val="uk-UA" w:eastAsia="ru-RU"/>
        </w:rPr>
        <w:t>Да</w:t>
      </w:r>
      <w:proofErr w:type="spellEnd"/>
      <w:r w:rsidRPr="003007E9">
        <w:rPr>
          <w:rFonts w:ascii="inherit" w:eastAsia="Times New Roman" w:hAnsi="inherit" w:cs="Arial"/>
          <w:color w:val="222222"/>
          <w:szCs w:val="20"/>
          <w:lang w:val="uk-UA" w:eastAsia="ru-RU"/>
        </w:rPr>
        <w:t xml:space="preserve"> [23]. Його одержують за методом твердофазної екстракції з культури клітин кісткового мозку ссавців (свиней або телят). На сьогодні виділені окремі пептиди, кожний із яких має біологічну активність [24]. Так, МП-1 підвищує функціональну активність Т-хелперів; МП-2 має здатність пригнічувати проліферацію злоякісних клітин та істотно знижує здатність пухлинних клітин продукувати токсичні </w:t>
      </w:r>
      <w:r w:rsidRPr="003007E9">
        <w:rPr>
          <w:rFonts w:ascii="inherit" w:eastAsia="Times New Roman" w:hAnsi="inherit" w:cs="Arial"/>
          <w:color w:val="222222"/>
          <w:szCs w:val="20"/>
          <w:lang w:val="uk-UA" w:eastAsia="ru-RU"/>
        </w:rPr>
        <w:lastRenderedPageBreak/>
        <w:t>субстанції; МП-3 стимулює фагоцитарну активність лейкоцитів; МП-4 впливає на диференціювання стовбурових клітин, сприяє їх більш швидкому дозріванню (рис. 1) [25].</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При імунодефіцитних станах </w:t>
      </w:r>
      <w:proofErr w:type="spellStart"/>
      <w:r w:rsidRPr="003007E9">
        <w:rPr>
          <w:rFonts w:ascii="inherit" w:eastAsia="Times New Roman" w:hAnsi="inherit" w:cs="Arial"/>
          <w:color w:val="222222"/>
          <w:szCs w:val="20"/>
          <w:lang w:val="uk-UA" w:eastAsia="ru-RU"/>
        </w:rPr>
        <w:t>мієлопід</w:t>
      </w:r>
      <w:proofErr w:type="spellEnd"/>
      <w:r w:rsidRPr="003007E9">
        <w:rPr>
          <w:rFonts w:ascii="inherit" w:eastAsia="Times New Roman" w:hAnsi="inherit" w:cs="Arial"/>
          <w:color w:val="222222"/>
          <w:szCs w:val="20"/>
          <w:lang w:val="uk-UA" w:eastAsia="ru-RU"/>
        </w:rPr>
        <w:t xml:space="preserve"> відновлює показники В- і Т-систем імунітету, збільшує абсолютну і відносну кількість В-лімфоцитів у периферичній крові, нормалізує проліферацію </w:t>
      </w:r>
      <w:proofErr w:type="spellStart"/>
      <w:r w:rsidRPr="003007E9">
        <w:rPr>
          <w:rFonts w:ascii="inherit" w:eastAsia="Times New Roman" w:hAnsi="inherit" w:cs="Arial"/>
          <w:color w:val="222222"/>
          <w:szCs w:val="20"/>
          <w:lang w:val="uk-UA" w:eastAsia="ru-RU"/>
        </w:rPr>
        <w:t>ЕК-клітин</w:t>
      </w:r>
      <w:proofErr w:type="spellEnd"/>
      <w:r w:rsidRPr="003007E9">
        <w:rPr>
          <w:rFonts w:ascii="inherit" w:eastAsia="Times New Roman" w:hAnsi="inherit" w:cs="Arial"/>
          <w:color w:val="222222"/>
          <w:szCs w:val="20"/>
          <w:lang w:val="uk-UA" w:eastAsia="ru-RU"/>
        </w:rPr>
        <w:t xml:space="preserve"> і співвідношення CD4+/CD8+ лімфоцитів; стимулює продукцію антитіл на висоті імунної відповіді та функціональну активність імунокомпетентних клітин. Причому переважно впливає на В-систему імунітету.</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ЦИТОКІНИ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Центральну роль у регуляції міжклітинних взаємодій при розвитку реакцій клітинного імунітету, а також у морфофункціональній інтеграції імунної системи з іншими системами організму виконують цитокіни — високоактивні пептиди з невеликою молекулярною вагою (до 80 кДа), що поділяються на декілька груп за функціональною активністю [26]. Найбільш відомі цитокіни — інтерлейкіни, інтерферони, колонієстимулюючі фактори. Великі успіхи в їх отриманні досягнуті з упровадженням генно-інженерних технологій, що дозволяють напрацьовувати значну кількість цих ендогенних речовин.</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r w:rsidRPr="006358CA">
        <w:rPr>
          <w:rFonts w:ascii="inherit" w:eastAsia="Times New Roman" w:hAnsi="inherit" w:cs="Arial"/>
          <w:i/>
          <w:iCs/>
          <w:color w:val="222222"/>
          <w:szCs w:val="20"/>
          <w:bdr w:val="none" w:sz="0" w:space="0" w:color="auto" w:frame="1"/>
          <w:lang w:val="uk-UA" w:eastAsia="ru-RU"/>
        </w:rPr>
        <w:t>Інтерлейкіни.</w:t>
      </w:r>
      <w:r w:rsidRPr="003007E9">
        <w:rPr>
          <w:rFonts w:ascii="inherit" w:eastAsia="Times New Roman" w:hAnsi="inherit" w:cs="Arial"/>
          <w:color w:val="222222"/>
          <w:szCs w:val="20"/>
          <w:lang w:val="uk-UA" w:eastAsia="ru-RU"/>
        </w:rPr>
        <w:t xml:space="preserve"> Для цитокінових препаратів природного походження — </w:t>
      </w:r>
      <w:proofErr w:type="spellStart"/>
      <w:r w:rsidRPr="003007E9">
        <w:rPr>
          <w:rFonts w:ascii="inherit" w:eastAsia="Times New Roman" w:hAnsi="inherit" w:cs="Arial"/>
          <w:color w:val="222222"/>
          <w:szCs w:val="20"/>
          <w:lang w:val="uk-UA" w:eastAsia="ru-RU"/>
        </w:rPr>
        <w:t>лейкінферону</w:t>
      </w:r>
      <w:proofErr w:type="spellEnd"/>
      <w:r w:rsidRPr="003007E9">
        <w:rPr>
          <w:rFonts w:ascii="inherit" w:eastAsia="Times New Roman" w:hAnsi="inherit" w:cs="Arial"/>
          <w:color w:val="222222"/>
          <w:szCs w:val="20"/>
          <w:lang w:val="uk-UA" w:eastAsia="ru-RU"/>
        </w:rPr>
        <w:t xml:space="preserve"> та </w:t>
      </w:r>
      <w:proofErr w:type="spellStart"/>
      <w:r w:rsidRPr="003007E9">
        <w:rPr>
          <w:rFonts w:ascii="inherit" w:eastAsia="Times New Roman" w:hAnsi="inherit" w:cs="Arial"/>
          <w:color w:val="222222"/>
          <w:szCs w:val="20"/>
          <w:lang w:val="uk-UA" w:eastAsia="ru-RU"/>
        </w:rPr>
        <w:t>суперлімфу</w:t>
      </w:r>
      <w:proofErr w:type="spellEnd"/>
      <w:r w:rsidRPr="003007E9">
        <w:rPr>
          <w:rFonts w:ascii="inherit" w:eastAsia="Times New Roman" w:hAnsi="inherit" w:cs="Arial"/>
          <w:color w:val="222222"/>
          <w:szCs w:val="20"/>
          <w:lang w:val="uk-UA" w:eastAsia="ru-RU"/>
        </w:rPr>
        <w:t>, що містять досить великий набір цитокінів запалення і першої фази імунної відповіді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1), характерною є багатогранна дія на організм людини. Ці препарати діють на клітини, що беруть участь у запаленні, процесах регенерації та імунній відповіді [17].</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Суперлімф</w:t>
      </w:r>
      <w:proofErr w:type="spellEnd"/>
      <w:r w:rsidRPr="003007E9">
        <w:rPr>
          <w:rFonts w:ascii="inherit" w:eastAsia="Times New Roman" w:hAnsi="inherit" w:cs="Arial"/>
          <w:color w:val="222222"/>
          <w:szCs w:val="20"/>
          <w:lang w:val="uk-UA" w:eastAsia="ru-RU"/>
        </w:rPr>
        <w:t xml:space="preserve"> стимулює фагоцитоз, вироблення цитокінів (ІЛ-1, </w:t>
      </w:r>
      <w:proofErr w:type="spellStart"/>
      <w:r w:rsidRPr="003007E9">
        <w:rPr>
          <w:rFonts w:ascii="inherit" w:eastAsia="Times New Roman" w:hAnsi="inherit" w:cs="Arial"/>
          <w:color w:val="222222"/>
          <w:szCs w:val="20"/>
          <w:lang w:val="uk-UA" w:eastAsia="ru-RU"/>
        </w:rPr>
        <w:t>ФНП</w:t>
      </w:r>
      <w:proofErr w:type="spellEnd"/>
      <w:r w:rsidRPr="003007E9">
        <w:rPr>
          <w:rFonts w:ascii="inherit" w:eastAsia="Times New Roman" w:hAnsi="inherit" w:cs="Arial"/>
          <w:color w:val="222222"/>
          <w:szCs w:val="20"/>
          <w:lang w:val="uk-UA" w:eastAsia="ru-RU"/>
        </w:rPr>
        <w:t xml:space="preserve">), індукує протипухлинну цитотоксичність макрофагів, викликає загибель внутрішньоклітинних паразитів, регулює міграцію макрофагів і лейкоцитів. Унаслідок стимуляції клітин макрофагально-моноцитарного ряду активуються механізми як клітинної, так і гуморальної імунної відповіді. Механізм дії </w:t>
      </w:r>
      <w:proofErr w:type="spellStart"/>
      <w:r w:rsidRPr="003007E9">
        <w:rPr>
          <w:rFonts w:ascii="inherit" w:eastAsia="Times New Roman" w:hAnsi="inherit" w:cs="Arial"/>
          <w:color w:val="222222"/>
          <w:szCs w:val="20"/>
          <w:lang w:val="uk-UA" w:eastAsia="ru-RU"/>
        </w:rPr>
        <w:t>суперлімфу</w:t>
      </w:r>
      <w:proofErr w:type="spellEnd"/>
      <w:r w:rsidRPr="003007E9">
        <w:rPr>
          <w:rFonts w:ascii="inherit" w:eastAsia="Times New Roman" w:hAnsi="inherit" w:cs="Arial"/>
          <w:color w:val="222222"/>
          <w:szCs w:val="20"/>
          <w:lang w:val="uk-UA" w:eastAsia="ru-RU"/>
        </w:rPr>
        <w:t xml:space="preserve"> на фагоцити пов’язаний із підвищенням внутрішньоклітинної концентрації іонів Са</w:t>
      </w:r>
      <w:r w:rsidRPr="003007E9">
        <w:rPr>
          <w:rFonts w:ascii="inherit" w:eastAsia="Times New Roman" w:hAnsi="inherit" w:cs="Arial"/>
          <w:color w:val="222222"/>
          <w:sz w:val="10"/>
          <w:szCs w:val="10"/>
          <w:bdr w:val="none" w:sz="0" w:space="0" w:color="auto" w:frame="1"/>
          <w:vertAlign w:val="superscript"/>
          <w:lang w:val="uk-UA" w:eastAsia="ru-RU"/>
        </w:rPr>
        <w:t>2+</w:t>
      </w:r>
      <w:r w:rsidRPr="003007E9">
        <w:rPr>
          <w:rFonts w:ascii="inherit" w:eastAsia="Times New Roman" w:hAnsi="inherit" w:cs="Arial"/>
          <w:color w:val="222222"/>
          <w:szCs w:val="20"/>
          <w:lang w:val="uk-UA" w:eastAsia="ru-RU"/>
        </w:rPr>
        <w:t xml:space="preserve">, з індукцією експресії </w:t>
      </w:r>
      <w:proofErr w:type="spellStart"/>
      <w:r w:rsidRPr="003007E9">
        <w:rPr>
          <w:rFonts w:ascii="inherit" w:eastAsia="Times New Roman" w:hAnsi="inherit" w:cs="Arial"/>
          <w:color w:val="222222"/>
          <w:szCs w:val="20"/>
          <w:lang w:val="uk-UA" w:eastAsia="ru-RU"/>
        </w:rPr>
        <w:t>NO-синтази</w:t>
      </w:r>
      <w:proofErr w:type="spellEnd"/>
      <w:r w:rsidRPr="003007E9">
        <w:rPr>
          <w:rFonts w:ascii="inherit" w:eastAsia="Times New Roman" w:hAnsi="inherit" w:cs="Arial"/>
          <w:color w:val="222222"/>
          <w:szCs w:val="20"/>
          <w:lang w:val="uk-UA" w:eastAsia="ru-RU"/>
        </w:rPr>
        <w:t xml:space="preserve">, з активацією </w:t>
      </w:r>
      <w:proofErr w:type="spellStart"/>
      <w:r w:rsidRPr="003007E9">
        <w:rPr>
          <w:rFonts w:ascii="inherit" w:eastAsia="Times New Roman" w:hAnsi="inherit" w:cs="Arial"/>
          <w:color w:val="222222"/>
          <w:szCs w:val="20"/>
          <w:lang w:val="uk-UA" w:eastAsia="ru-RU"/>
        </w:rPr>
        <w:t>НАДФН-оксидази</w:t>
      </w:r>
      <w:proofErr w:type="spellEnd"/>
      <w:r w:rsidRPr="003007E9">
        <w:rPr>
          <w:rFonts w:ascii="inherit" w:eastAsia="Times New Roman" w:hAnsi="inherit" w:cs="Arial"/>
          <w:color w:val="222222"/>
          <w:szCs w:val="20"/>
          <w:lang w:val="uk-UA" w:eastAsia="ru-RU"/>
        </w:rPr>
        <w:t xml:space="preserve"> в лейкоцитах [27]. Препарат регулює синтез колагену та проліферативну активність фібробластів шкіри та пародонту, стимулює регенерацію, попереджає утворення грубих рубців. </w:t>
      </w:r>
      <w:proofErr w:type="spellStart"/>
      <w:r w:rsidRPr="003007E9">
        <w:rPr>
          <w:rFonts w:ascii="inherit" w:eastAsia="Times New Roman" w:hAnsi="inherit" w:cs="Arial"/>
          <w:color w:val="222222"/>
          <w:szCs w:val="20"/>
          <w:lang w:val="uk-UA" w:eastAsia="ru-RU"/>
        </w:rPr>
        <w:t>Суперлімф</w:t>
      </w:r>
      <w:proofErr w:type="spellEnd"/>
      <w:r w:rsidRPr="003007E9">
        <w:rPr>
          <w:rFonts w:ascii="inherit" w:eastAsia="Times New Roman" w:hAnsi="inherit" w:cs="Arial"/>
          <w:color w:val="222222"/>
          <w:szCs w:val="20"/>
          <w:lang w:val="uk-UA" w:eastAsia="ru-RU"/>
        </w:rPr>
        <w:t xml:space="preserve"> має антиоксидантну активність, пряму противірусну й протибактеріальну дію, знижує розвиток запальних реакцій. Причому препарат надає як прямої антибактеріальної (</w:t>
      </w:r>
      <w:proofErr w:type="spellStart"/>
      <w:r w:rsidRPr="003007E9">
        <w:rPr>
          <w:rFonts w:ascii="inherit" w:eastAsia="Times New Roman" w:hAnsi="inherit" w:cs="Arial"/>
          <w:color w:val="222222"/>
          <w:szCs w:val="20"/>
          <w:lang w:val="uk-UA" w:eastAsia="ru-RU"/>
        </w:rPr>
        <w:t>протистафілококової</w:t>
      </w:r>
      <w:proofErr w:type="spellEnd"/>
      <w:r w:rsidRPr="003007E9">
        <w:rPr>
          <w:rFonts w:ascii="inherit" w:eastAsia="Times New Roman" w:hAnsi="inherit" w:cs="Arial"/>
          <w:color w:val="222222"/>
          <w:szCs w:val="20"/>
          <w:lang w:val="uk-UA" w:eastAsia="ru-RU"/>
        </w:rPr>
        <w:t xml:space="preserve">), так і опосередкованої дії через активацію виходу лізосомальних ферментів (катепсину </w:t>
      </w:r>
      <w:proofErr w:type="spellStart"/>
      <w:r w:rsidRPr="003007E9">
        <w:rPr>
          <w:rFonts w:ascii="inherit" w:eastAsia="Times New Roman" w:hAnsi="inherit" w:cs="Arial"/>
          <w:color w:val="222222"/>
          <w:szCs w:val="20"/>
          <w:lang w:val="uk-UA" w:eastAsia="ru-RU"/>
        </w:rPr>
        <w:t>Д</w:t>
      </w:r>
      <w:proofErr w:type="spellEnd"/>
      <w:r w:rsidRPr="003007E9">
        <w:rPr>
          <w:rFonts w:ascii="inherit" w:eastAsia="Times New Roman" w:hAnsi="inherit" w:cs="Arial"/>
          <w:color w:val="222222"/>
          <w:szCs w:val="20"/>
          <w:lang w:val="uk-UA" w:eastAsia="ru-RU"/>
        </w:rPr>
        <w:t>) із лізосом лейкоцитів [17].</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До рекомбінантних цитокінових препаратів належать </w:t>
      </w:r>
      <w:proofErr w:type="spellStart"/>
      <w:r w:rsidRPr="003007E9">
        <w:rPr>
          <w:rFonts w:ascii="inherit" w:eastAsia="Times New Roman" w:hAnsi="inherit" w:cs="Arial"/>
          <w:color w:val="222222"/>
          <w:szCs w:val="20"/>
          <w:lang w:val="uk-UA" w:eastAsia="ru-RU"/>
        </w:rPr>
        <w:t>беталейкін</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ронколейкін</w:t>
      </w:r>
      <w:proofErr w:type="spellEnd"/>
      <w:r w:rsidRPr="003007E9">
        <w:rPr>
          <w:rFonts w:ascii="inherit" w:eastAsia="Times New Roman" w:hAnsi="inherit" w:cs="Arial"/>
          <w:color w:val="222222"/>
          <w:szCs w:val="20"/>
          <w:lang w:val="uk-UA" w:eastAsia="ru-RU"/>
        </w:rPr>
        <w:t>, що містять лише один цитокін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1). Ці препарати, як і природні інтерлейкіни, справляють плейотропну дію на організм людини.</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Ронколейкін</w:t>
      </w:r>
      <w:proofErr w:type="spellEnd"/>
      <w:r w:rsidRPr="003007E9">
        <w:rPr>
          <w:rFonts w:ascii="inherit" w:eastAsia="Times New Roman" w:hAnsi="inherit" w:cs="Arial"/>
          <w:color w:val="222222"/>
          <w:szCs w:val="20"/>
          <w:lang w:val="uk-UA" w:eastAsia="ru-RU"/>
        </w:rPr>
        <w:t xml:space="preserve"> — лікарська форма рекомбінантного ІЛ-2, що отримана методами генної інженерії з клітин продуцента — рекомбінантного штаму непатогенних пекарських дріжджів виду </w:t>
      </w:r>
      <w:proofErr w:type="spellStart"/>
      <w:r w:rsidRPr="006358CA">
        <w:rPr>
          <w:rFonts w:ascii="inherit" w:eastAsia="Times New Roman" w:hAnsi="inherit" w:cs="Arial"/>
          <w:i/>
          <w:iCs/>
          <w:color w:val="222222"/>
          <w:szCs w:val="20"/>
          <w:bdr w:val="none" w:sz="0" w:space="0" w:color="auto" w:frame="1"/>
          <w:lang w:val="uk-UA" w:eastAsia="ru-RU"/>
        </w:rPr>
        <w:t>Saccharomyces</w:t>
      </w:r>
      <w:proofErr w:type="spellEnd"/>
      <w:r w:rsidRPr="006358CA">
        <w:rPr>
          <w:rFonts w:ascii="inherit" w:eastAsia="Times New Roman" w:hAnsi="inherit" w:cs="Arial"/>
          <w:i/>
          <w:iCs/>
          <w:color w:val="222222"/>
          <w:szCs w:val="20"/>
          <w:bdr w:val="none" w:sz="0" w:space="0" w:color="auto" w:frame="1"/>
          <w:lang w:val="uk-UA" w:eastAsia="ru-RU"/>
        </w:rPr>
        <w:t xml:space="preserve"> </w:t>
      </w:r>
      <w:proofErr w:type="spellStart"/>
      <w:r w:rsidRPr="006358CA">
        <w:rPr>
          <w:rFonts w:ascii="inherit" w:eastAsia="Times New Roman" w:hAnsi="inherit" w:cs="Arial"/>
          <w:i/>
          <w:iCs/>
          <w:color w:val="222222"/>
          <w:szCs w:val="20"/>
          <w:bdr w:val="none" w:sz="0" w:space="0" w:color="auto" w:frame="1"/>
          <w:lang w:val="uk-UA" w:eastAsia="ru-RU"/>
        </w:rPr>
        <w:t>сеrevisiae</w:t>
      </w:r>
      <w:proofErr w:type="spellEnd"/>
      <w:r w:rsidRPr="003007E9">
        <w:rPr>
          <w:rFonts w:ascii="inherit" w:eastAsia="Times New Roman" w:hAnsi="inherit" w:cs="Arial"/>
          <w:color w:val="222222"/>
          <w:szCs w:val="20"/>
          <w:lang w:val="uk-UA" w:eastAsia="ru-RU"/>
        </w:rPr>
        <w:t xml:space="preserve">, у генетичний апарат якого вбудований ген людського ІЛ-2. Препарат заповнює дефіцит ендогенного ІЛ-2 і відновлює його ефекти як одного з ключових компонентів цитокінової мережі [28]. Основна дія </w:t>
      </w:r>
      <w:proofErr w:type="spellStart"/>
      <w:r w:rsidRPr="003007E9">
        <w:rPr>
          <w:rFonts w:ascii="inherit" w:eastAsia="Times New Roman" w:hAnsi="inherit" w:cs="Arial"/>
          <w:color w:val="222222"/>
          <w:szCs w:val="20"/>
          <w:lang w:val="uk-UA" w:eastAsia="ru-RU"/>
        </w:rPr>
        <w:t>ронколейкіну</w:t>
      </w:r>
      <w:proofErr w:type="spellEnd"/>
      <w:r w:rsidRPr="003007E9">
        <w:rPr>
          <w:rFonts w:ascii="inherit" w:eastAsia="Times New Roman" w:hAnsi="inherit" w:cs="Arial"/>
          <w:color w:val="222222"/>
          <w:szCs w:val="20"/>
          <w:lang w:val="uk-UA" w:eastAsia="ru-RU"/>
        </w:rPr>
        <w:t xml:space="preserve"> полягає в активації та індукції проліферації клітин-мішеней — Т-, В- і </w:t>
      </w:r>
      <w:proofErr w:type="spellStart"/>
      <w:r w:rsidRPr="003007E9">
        <w:rPr>
          <w:rFonts w:ascii="inherit" w:eastAsia="Times New Roman" w:hAnsi="inherit" w:cs="Arial"/>
          <w:color w:val="222222"/>
          <w:szCs w:val="20"/>
          <w:lang w:val="uk-UA" w:eastAsia="ru-RU"/>
        </w:rPr>
        <w:t>NK-клітин</w:t>
      </w:r>
      <w:proofErr w:type="spellEnd"/>
      <w:r w:rsidRPr="003007E9">
        <w:rPr>
          <w:rFonts w:ascii="inherit" w:eastAsia="Times New Roman" w:hAnsi="inherit" w:cs="Arial"/>
          <w:color w:val="222222"/>
          <w:szCs w:val="20"/>
          <w:lang w:val="uk-UA" w:eastAsia="ru-RU"/>
        </w:rPr>
        <w:t xml:space="preserve">, що містять рецептор CD25 [17]. Основні клітинні мішені ІЛ-2: активовані Т- і В- лімфоцити, </w:t>
      </w:r>
      <w:proofErr w:type="spellStart"/>
      <w:r w:rsidRPr="003007E9">
        <w:rPr>
          <w:rFonts w:ascii="inherit" w:eastAsia="Times New Roman" w:hAnsi="inherit" w:cs="Arial"/>
          <w:color w:val="222222"/>
          <w:szCs w:val="20"/>
          <w:lang w:val="uk-UA" w:eastAsia="ru-RU"/>
        </w:rPr>
        <w:t>NK-клітини</w:t>
      </w:r>
      <w:proofErr w:type="spellEnd"/>
      <w:r w:rsidRPr="003007E9">
        <w:rPr>
          <w:rFonts w:ascii="inherit" w:eastAsia="Times New Roman" w:hAnsi="inherit" w:cs="Arial"/>
          <w:color w:val="222222"/>
          <w:szCs w:val="20"/>
          <w:lang w:val="uk-UA" w:eastAsia="ru-RU"/>
        </w:rPr>
        <w:t xml:space="preserve">. На інші клітини імунної системи </w:t>
      </w:r>
      <w:proofErr w:type="spellStart"/>
      <w:r w:rsidRPr="003007E9">
        <w:rPr>
          <w:rFonts w:ascii="inherit" w:eastAsia="Times New Roman" w:hAnsi="inherit" w:cs="Arial"/>
          <w:color w:val="222222"/>
          <w:szCs w:val="20"/>
          <w:lang w:val="uk-UA" w:eastAsia="ru-RU"/>
        </w:rPr>
        <w:t>ронколейкін</w:t>
      </w:r>
      <w:proofErr w:type="spellEnd"/>
      <w:r w:rsidRPr="003007E9">
        <w:rPr>
          <w:rFonts w:ascii="inherit" w:eastAsia="Times New Roman" w:hAnsi="inherit" w:cs="Arial"/>
          <w:color w:val="222222"/>
          <w:szCs w:val="20"/>
          <w:lang w:val="uk-UA" w:eastAsia="ru-RU"/>
        </w:rPr>
        <w:t xml:space="preserve"> діє опосередковано через цитокіни, що синтезуються клітинами-мішенями.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Беталейкін</w:t>
      </w:r>
      <w:proofErr w:type="spellEnd"/>
      <w:r w:rsidRPr="003007E9">
        <w:rPr>
          <w:rFonts w:ascii="inherit" w:eastAsia="Times New Roman" w:hAnsi="inherit" w:cs="Arial"/>
          <w:color w:val="222222"/>
          <w:szCs w:val="20"/>
          <w:lang w:val="uk-UA" w:eastAsia="ru-RU"/>
        </w:rPr>
        <w:t xml:space="preserve"> є лікарською формою рекомбінантного ІЛ-1β, отриманого методом імунної біотехнології з клітин-продуцентів — рекомбінантного штаму кишкової палички, у генетичний апарат яких вбудований ген людського ІЛ-1β. Слід зазначити, що ІЛ-1β відіграє важливу роль в активації факторів уродженого імунітету, розвитку запалення упродовж перших етапів імунної відповіді [23]. Головною фармакологічною властивістю </w:t>
      </w:r>
      <w:proofErr w:type="spellStart"/>
      <w:r w:rsidRPr="003007E9">
        <w:rPr>
          <w:rFonts w:ascii="inherit" w:eastAsia="Times New Roman" w:hAnsi="inherit" w:cs="Arial"/>
          <w:color w:val="222222"/>
          <w:szCs w:val="20"/>
          <w:lang w:val="uk-UA" w:eastAsia="ru-RU"/>
        </w:rPr>
        <w:t>беталейкіну</w:t>
      </w:r>
      <w:proofErr w:type="spellEnd"/>
      <w:r w:rsidRPr="003007E9">
        <w:rPr>
          <w:rFonts w:ascii="inherit" w:eastAsia="Times New Roman" w:hAnsi="inherit" w:cs="Arial"/>
          <w:color w:val="222222"/>
          <w:szCs w:val="20"/>
          <w:lang w:val="uk-UA" w:eastAsia="ru-RU"/>
        </w:rPr>
        <w:t xml:space="preserve"> є посилення лейкопоезу й відновлення </w:t>
      </w:r>
      <w:proofErr w:type="spellStart"/>
      <w:r w:rsidRPr="003007E9">
        <w:rPr>
          <w:rFonts w:ascii="inherit" w:eastAsia="Times New Roman" w:hAnsi="inherit" w:cs="Arial"/>
          <w:color w:val="222222"/>
          <w:szCs w:val="20"/>
          <w:lang w:val="uk-UA" w:eastAsia="ru-RU"/>
        </w:rPr>
        <w:t>кістково-мозкового</w:t>
      </w:r>
      <w:proofErr w:type="spellEnd"/>
      <w:r w:rsidRPr="003007E9">
        <w:rPr>
          <w:rFonts w:ascii="inherit" w:eastAsia="Times New Roman" w:hAnsi="inherit" w:cs="Arial"/>
          <w:color w:val="222222"/>
          <w:szCs w:val="20"/>
          <w:lang w:val="uk-UA" w:eastAsia="ru-RU"/>
        </w:rPr>
        <w:t xml:space="preserve"> кровотворення після застосування цитостатиків і рентгенівського опромінювання. Цей ефект препарату обумовлений його здатністю стимулювати синтез колонієстимулюючих факторів — головних індукторів лейкопоезу й стимуляторів імунітету [17]. </w:t>
      </w:r>
      <w:proofErr w:type="spellStart"/>
      <w:r w:rsidRPr="003007E9">
        <w:rPr>
          <w:rFonts w:ascii="inherit" w:eastAsia="Times New Roman" w:hAnsi="inherit" w:cs="Arial"/>
          <w:color w:val="222222"/>
          <w:szCs w:val="20"/>
          <w:lang w:val="uk-UA" w:eastAsia="ru-RU"/>
        </w:rPr>
        <w:t>Беталейкін</w:t>
      </w:r>
      <w:proofErr w:type="spellEnd"/>
      <w:r w:rsidRPr="003007E9">
        <w:rPr>
          <w:rFonts w:ascii="inherit" w:eastAsia="Times New Roman" w:hAnsi="inherit" w:cs="Arial"/>
          <w:color w:val="222222"/>
          <w:szCs w:val="20"/>
          <w:lang w:val="uk-UA" w:eastAsia="ru-RU"/>
        </w:rPr>
        <w:t xml:space="preserve"> має виражену імуностимулюючу дію, оскільки ІЛ-1β є активатором усіх клітин уродженого імунітету та одночасно є ініціатором розвитку перших фаз набутого імунітету [8].</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r w:rsidRPr="006358CA">
        <w:rPr>
          <w:rFonts w:ascii="inherit" w:eastAsia="Times New Roman" w:hAnsi="inherit" w:cs="Arial"/>
          <w:i/>
          <w:iCs/>
          <w:color w:val="222222"/>
          <w:szCs w:val="20"/>
          <w:bdr w:val="none" w:sz="0" w:space="0" w:color="auto" w:frame="1"/>
          <w:lang w:val="uk-UA" w:eastAsia="ru-RU"/>
        </w:rPr>
        <w:lastRenderedPageBreak/>
        <w:t>Інтерферони.</w:t>
      </w:r>
      <w:r w:rsidRPr="003007E9">
        <w:rPr>
          <w:rFonts w:ascii="inherit" w:eastAsia="Times New Roman" w:hAnsi="inherit" w:cs="Arial"/>
          <w:color w:val="222222"/>
          <w:szCs w:val="20"/>
          <w:lang w:val="uk-UA" w:eastAsia="ru-RU"/>
        </w:rPr>
        <w:t> Інтерферони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є однією з груп цитокінів із безліччю біологічних властивостей, що виявляються у противірусній, протипухлинній та імуностимулюючій дії [29]. Родина інтерферонів складається з 15 молекул, які відрізняються одна від одної структурою, молекулярною масою [30]. Виокремлюють три типи інтерферонів за принципом клітин-джерел: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ІФН-β</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[31]:</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синтезується макрофагами та лейкоцитами периферичної крові;</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ІФН-β</w:t>
      </w:r>
      <w:proofErr w:type="spellEnd"/>
      <w:r w:rsidRPr="003007E9">
        <w:rPr>
          <w:rFonts w:ascii="inherit" w:eastAsia="Times New Roman" w:hAnsi="inherit" w:cs="Arial"/>
          <w:color w:val="222222"/>
          <w:szCs w:val="20"/>
          <w:lang w:val="uk-UA" w:eastAsia="ru-RU"/>
        </w:rPr>
        <w:t xml:space="preserve"> — фібробластами та епітеліоцитами;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 в основному Т-лімфоцитами (Th1) і природними кілерами.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Інтерферони зв’язуються з мембранними рецепторами, що запускає низку внутрішньоклітинних процесів: </w:t>
      </w:r>
      <w:proofErr w:type="spellStart"/>
      <w:r w:rsidRPr="003007E9">
        <w:rPr>
          <w:rFonts w:ascii="inherit" w:eastAsia="Times New Roman" w:hAnsi="inherit" w:cs="Arial"/>
          <w:color w:val="222222"/>
          <w:szCs w:val="20"/>
          <w:lang w:val="uk-UA" w:eastAsia="ru-RU"/>
        </w:rPr>
        <w:t>індукуються</w:t>
      </w:r>
      <w:proofErr w:type="spellEnd"/>
      <w:r w:rsidRPr="003007E9">
        <w:rPr>
          <w:rFonts w:ascii="inherit" w:eastAsia="Times New Roman" w:hAnsi="inherit" w:cs="Arial"/>
          <w:color w:val="222222"/>
          <w:szCs w:val="20"/>
          <w:lang w:val="uk-UA" w:eastAsia="ru-RU"/>
        </w:rPr>
        <w:t xml:space="preserve"> деякі ферменти, пригнічується проліферація, активується фагоцитоз макрофагів, підвищується специфічна цитотоксичність Т-лімфоцитів [32].</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За функціональною активністю інтерферони розподіляються на 2 типи: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ІФН-β</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w:t>
      </w:r>
      <w:proofErr w:type="spellEnd"/>
      <w:r w:rsidRPr="003007E9">
        <w:rPr>
          <w:rFonts w:ascii="inherit" w:eastAsia="Times New Roman" w:hAnsi="inherit" w:cs="Arial"/>
          <w:color w:val="222222"/>
          <w:szCs w:val="20"/>
          <w:lang w:val="uk-UA" w:eastAsia="ru-RU"/>
        </w:rPr>
        <w:t xml:space="preserve"> тип ) і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II</w:t>
      </w:r>
      <w:proofErr w:type="spellEnd"/>
      <w:r w:rsidRPr="003007E9">
        <w:rPr>
          <w:rFonts w:ascii="inherit" w:eastAsia="Times New Roman" w:hAnsi="inherit" w:cs="Arial"/>
          <w:color w:val="222222"/>
          <w:szCs w:val="20"/>
          <w:lang w:val="uk-UA" w:eastAsia="ru-RU"/>
        </w:rPr>
        <w:t xml:space="preserve"> тип). </w:t>
      </w:r>
      <w:proofErr w:type="spellStart"/>
      <w:r w:rsidRPr="003007E9">
        <w:rPr>
          <w:rFonts w:ascii="inherit" w:eastAsia="Times New Roman" w:hAnsi="inherit" w:cs="Arial"/>
          <w:color w:val="222222"/>
          <w:szCs w:val="20"/>
          <w:lang w:val="uk-UA" w:eastAsia="ru-RU"/>
        </w:rPr>
        <w:t>ІНФ</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w:t>
      </w:r>
      <w:proofErr w:type="spellEnd"/>
      <w:r w:rsidRPr="003007E9">
        <w:rPr>
          <w:rFonts w:ascii="inherit" w:eastAsia="Times New Roman" w:hAnsi="inherit" w:cs="Arial"/>
          <w:color w:val="222222"/>
          <w:szCs w:val="20"/>
          <w:lang w:val="uk-UA" w:eastAsia="ru-RU"/>
        </w:rPr>
        <w:t xml:space="preserve"> типу мають більш сильну противірусну активність, ніж інтерферони </w:t>
      </w:r>
      <w:proofErr w:type="spellStart"/>
      <w:r w:rsidRPr="003007E9">
        <w:rPr>
          <w:rFonts w:ascii="inherit" w:eastAsia="Times New Roman" w:hAnsi="inherit" w:cs="Arial"/>
          <w:color w:val="222222"/>
          <w:szCs w:val="20"/>
          <w:lang w:val="uk-UA" w:eastAsia="ru-RU"/>
        </w:rPr>
        <w:t>II</w:t>
      </w:r>
      <w:proofErr w:type="spellEnd"/>
      <w:r w:rsidRPr="003007E9">
        <w:rPr>
          <w:rFonts w:ascii="inherit" w:eastAsia="Times New Roman" w:hAnsi="inherit" w:cs="Arial"/>
          <w:color w:val="222222"/>
          <w:szCs w:val="20"/>
          <w:lang w:val="uk-UA" w:eastAsia="ru-RU"/>
        </w:rPr>
        <w:t xml:space="preserve"> типу.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II</w:t>
      </w:r>
      <w:proofErr w:type="spellEnd"/>
      <w:r w:rsidRPr="003007E9">
        <w:rPr>
          <w:rFonts w:ascii="inherit" w:eastAsia="Times New Roman" w:hAnsi="inherit" w:cs="Arial"/>
          <w:color w:val="222222"/>
          <w:szCs w:val="20"/>
          <w:lang w:val="uk-UA" w:eastAsia="ru-RU"/>
        </w:rPr>
        <w:t xml:space="preserve"> тип), крім прямого інгібування розмноження вірусу в клітинах організму, має більш виражену порівняно з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w:t>
      </w:r>
      <w:proofErr w:type="spellEnd"/>
      <w:r w:rsidRPr="003007E9">
        <w:rPr>
          <w:rFonts w:ascii="inherit" w:eastAsia="Times New Roman" w:hAnsi="inherit" w:cs="Arial"/>
          <w:color w:val="222222"/>
          <w:szCs w:val="20"/>
          <w:lang w:val="uk-UA" w:eastAsia="ru-RU"/>
        </w:rPr>
        <w:t xml:space="preserve"> типу імуномодулюючу активність, залучаючи різні клітини імунної системи (природні кілери, макрофаги, гранулоцити) до регуляції гомеостазу організму як у нормі, так і при підвищеному функціональному навантаженні (захворювання, фізичне і психоемоційне напруження, зміна біоритмів). Ці відмінності обумовлені тим, що для противірусної дії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w:t>
      </w:r>
      <w:proofErr w:type="spellEnd"/>
      <w:r w:rsidRPr="003007E9">
        <w:rPr>
          <w:rFonts w:ascii="inherit" w:eastAsia="Times New Roman" w:hAnsi="inherit" w:cs="Arial"/>
          <w:color w:val="222222"/>
          <w:szCs w:val="20"/>
          <w:lang w:val="uk-UA" w:eastAsia="ru-RU"/>
        </w:rPr>
        <w:t xml:space="preserve"> типу активують фермент </w:t>
      </w:r>
      <w:proofErr w:type="spellStart"/>
      <w:r w:rsidRPr="003007E9">
        <w:rPr>
          <w:rFonts w:ascii="inherit" w:eastAsia="Times New Roman" w:hAnsi="inherit" w:cs="Arial"/>
          <w:color w:val="222222"/>
          <w:szCs w:val="20"/>
          <w:lang w:val="uk-UA" w:eastAsia="ru-RU"/>
        </w:rPr>
        <w:t>олігоаденілатсинтетазу</w:t>
      </w:r>
      <w:proofErr w:type="spellEnd"/>
      <w:r w:rsidRPr="003007E9">
        <w:rPr>
          <w:rFonts w:ascii="inherit" w:eastAsia="Times New Roman" w:hAnsi="inherit" w:cs="Arial"/>
          <w:color w:val="222222"/>
          <w:szCs w:val="20"/>
          <w:lang w:val="uk-UA" w:eastAsia="ru-RU"/>
        </w:rPr>
        <w:t xml:space="preserve">, яка сприяє деградації мРНК при реплікації вірусу.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II</w:t>
      </w:r>
      <w:proofErr w:type="spellEnd"/>
      <w:r w:rsidRPr="003007E9">
        <w:rPr>
          <w:rFonts w:ascii="inherit" w:eastAsia="Times New Roman" w:hAnsi="inherit" w:cs="Arial"/>
          <w:color w:val="222222"/>
          <w:szCs w:val="20"/>
          <w:lang w:val="uk-UA" w:eastAsia="ru-RU"/>
        </w:rPr>
        <w:t xml:space="preserve"> типу не впливають на вказаний фермент, що пояснює зниження противірусної активності. Разом із тим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є могутнім імуностимулятором та індуктором неспецифічного захисту організму [33–35].</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Оскільки інтерферони є важливою ланкою міжклітинної кооперації, вони здатні за допомогою взаємодії з різними цитокінами (ІЛ-2, ІЛ-10, ІЛ-12, ІЛ-18, ІЛ-15) впливати на перебіг багатьох захворювань, що вражають імунну систему (алергічних, онкологічних, аутоімунних) [26].</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Офіцинальні</w:t>
      </w:r>
      <w:proofErr w:type="spellEnd"/>
      <w:r w:rsidRPr="003007E9">
        <w:rPr>
          <w:rFonts w:ascii="inherit" w:eastAsia="Times New Roman" w:hAnsi="inherit" w:cs="Arial"/>
          <w:color w:val="222222"/>
          <w:szCs w:val="20"/>
          <w:lang w:val="uk-UA" w:eastAsia="ru-RU"/>
        </w:rPr>
        <w:t xml:space="preserve"> препарати включають </w:t>
      </w:r>
      <w:proofErr w:type="spellStart"/>
      <w:r w:rsidRPr="003007E9">
        <w:rPr>
          <w:rFonts w:ascii="inherit" w:eastAsia="Times New Roman" w:hAnsi="inherit" w:cs="Arial"/>
          <w:color w:val="222222"/>
          <w:szCs w:val="20"/>
          <w:lang w:val="uk-UA" w:eastAsia="ru-RU"/>
        </w:rPr>
        <w:t>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β-</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γ-ІФН</w:t>
      </w:r>
      <w:proofErr w:type="spellEnd"/>
      <w:r w:rsidRPr="003007E9">
        <w:rPr>
          <w:rFonts w:ascii="inherit" w:eastAsia="Times New Roman" w:hAnsi="inherit" w:cs="Arial"/>
          <w:color w:val="222222"/>
          <w:szCs w:val="20"/>
          <w:lang w:val="uk-UA" w:eastAsia="ru-RU"/>
        </w:rPr>
        <w:t xml:space="preserve"> та поділяються на природні, отримані з донорської крові, та рекомбінантні, створені за методами генної інженерії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1). Препарати виявляють активність щодо широкого спектра захворювань вірусного генезу, а також при онкологічній та іншій патології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3).</w:t>
      </w:r>
    </w:p>
    <w:p w:rsidR="003007E9" w:rsidRPr="003007E9" w:rsidRDefault="003007E9" w:rsidP="003007E9">
      <w:pPr>
        <w:spacing w:before="240" w:after="240" w:line="254" w:lineRule="atLeast"/>
        <w:ind w:firstLine="0"/>
        <w:jc w:val="center"/>
        <w:textAlignment w:val="baseline"/>
        <w:rPr>
          <w:rFonts w:ascii="inherit" w:eastAsia="Times New Roman" w:hAnsi="inherit" w:cs="Arial"/>
          <w:color w:val="222222"/>
          <w:szCs w:val="20"/>
          <w:lang w:eastAsia="ru-RU"/>
        </w:rPr>
      </w:pPr>
      <w:r>
        <w:rPr>
          <w:rFonts w:ascii="inherit" w:eastAsia="Times New Roman" w:hAnsi="inherit" w:cs="Arial"/>
          <w:noProof/>
          <w:color w:val="222222"/>
          <w:szCs w:val="20"/>
          <w:lang w:eastAsia="ru-RU"/>
        </w:rPr>
        <w:drawing>
          <wp:inline distT="0" distB="0" distL="0" distR="0">
            <wp:extent cx="4855210" cy="1578610"/>
            <wp:effectExtent l="0" t="0" r="2540" b="2540"/>
            <wp:docPr id="1" name="Рисунок 1" descr="http://www.mif-ua.com/frmtext/VM/2008/2(8)200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f-ua.com/frmtext/VM/2008/2(8)2008/6/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210" cy="1578610"/>
                    </a:xfrm>
                    <a:prstGeom prst="rect">
                      <a:avLst/>
                    </a:prstGeom>
                    <a:noFill/>
                    <a:ln>
                      <a:noFill/>
                    </a:ln>
                  </pic:spPr>
                </pic:pic>
              </a:graphicData>
            </a:graphic>
          </wp:inline>
        </w:drawing>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Виявлено, що в основі будь-якої вірусної інфекції, що потребує корекції препаратами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лежить комплексний патогенетичний механізм, який включає зниження здатності лейкоцитів до продукції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ІФН-γ</w:t>
      </w:r>
      <w:proofErr w:type="spellEnd"/>
      <w:r w:rsidRPr="003007E9">
        <w:rPr>
          <w:rFonts w:ascii="inherit" w:eastAsia="Times New Roman" w:hAnsi="inherit" w:cs="Arial"/>
          <w:color w:val="222222"/>
          <w:szCs w:val="20"/>
          <w:lang w:val="uk-UA" w:eastAsia="ru-RU"/>
        </w:rPr>
        <w:t xml:space="preserve"> і спричинює розвиток вторинного імунодефіциту. Для прогнозу ефективності терапії препаратами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рекомендується під час лікування контролювати параметри інтерферонового статусу. Під впливом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підвищується ефективність імунного розпізнавання </w:t>
      </w:r>
      <w:proofErr w:type="spellStart"/>
      <w:r w:rsidRPr="003007E9">
        <w:rPr>
          <w:rFonts w:ascii="inherit" w:eastAsia="Times New Roman" w:hAnsi="inherit" w:cs="Arial"/>
          <w:color w:val="222222"/>
          <w:szCs w:val="20"/>
          <w:lang w:val="uk-UA" w:eastAsia="ru-RU"/>
        </w:rPr>
        <w:t>антигена</w:t>
      </w:r>
      <w:proofErr w:type="spellEnd"/>
      <w:r w:rsidRPr="003007E9">
        <w:rPr>
          <w:rFonts w:ascii="inherit" w:eastAsia="Times New Roman" w:hAnsi="inherit" w:cs="Arial"/>
          <w:color w:val="222222"/>
          <w:szCs w:val="20"/>
          <w:lang w:val="uk-UA" w:eastAsia="ru-RU"/>
        </w:rPr>
        <w:t xml:space="preserve">, посилюються фагоцитарна й цитолітична функції, спрямовані на елімінацію збудника або </w:t>
      </w:r>
      <w:proofErr w:type="spellStart"/>
      <w:r w:rsidRPr="003007E9">
        <w:rPr>
          <w:rFonts w:ascii="inherit" w:eastAsia="Times New Roman" w:hAnsi="inherit" w:cs="Arial"/>
          <w:color w:val="222222"/>
          <w:szCs w:val="20"/>
          <w:lang w:val="uk-UA" w:eastAsia="ru-RU"/>
        </w:rPr>
        <w:t>антигенно</w:t>
      </w:r>
      <w:proofErr w:type="spellEnd"/>
      <w:r w:rsidRPr="003007E9">
        <w:rPr>
          <w:rFonts w:ascii="inherit" w:eastAsia="Times New Roman" w:hAnsi="inherit" w:cs="Arial"/>
          <w:color w:val="222222"/>
          <w:szCs w:val="20"/>
          <w:lang w:val="uk-UA" w:eastAsia="ru-RU"/>
        </w:rPr>
        <w:t xml:space="preserve"> змінених клітин, а також відбувається корекція інших вторинних імунодефіцитів, що розвиваються внаслідок патологічного процесу. Разом із тим під час використання препаратів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можливий розвиток побічних ефектів із боку різних органів і систем:</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серцево-судинна система (набряки, гіпертонічні кризи, аритмії);</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шлунково-кишковий тракт (нудота, блювота, діарея, анорексія, болі в животі);</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lastRenderedPageBreak/>
        <w:t>— центральна нервова система (головні болі, порушення сну, депресія, нейропатія, тремор м’язів);</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сечовидільна система (протеїнурія, альбумінурія);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шкіра (свербіж, гіперемія, випадіння волосся);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суглоби (артралгія).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У зв’язку з побічними явищами при призначенні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необхідно використовувати симптоматичну терапію [4, 5, 36].</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Назви препаратів природних і рекомбінантних інтерферонів подано в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1.</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proofErr w:type="spellStart"/>
      <w:r w:rsidRPr="003007E9">
        <w:rPr>
          <w:rFonts w:ascii="inherit" w:eastAsia="Times New Roman" w:hAnsi="inherit" w:cs="Arial"/>
          <w:color w:val="222222"/>
          <w:szCs w:val="20"/>
          <w:lang w:val="uk-UA" w:eastAsia="ru-RU"/>
        </w:rPr>
        <w:t>Лейкінферон</w:t>
      </w:r>
      <w:proofErr w:type="spellEnd"/>
      <w:r w:rsidRPr="003007E9">
        <w:rPr>
          <w:rFonts w:ascii="inherit" w:eastAsia="Times New Roman" w:hAnsi="inherit" w:cs="Arial"/>
          <w:color w:val="222222"/>
          <w:szCs w:val="20"/>
          <w:lang w:val="uk-UA" w:eastAsia="ru-RU"/>
        </w:rPr>
        <w:t xml:space="preserve"> містить інтерлейкін ІЛ-1, ІЛ-6, ІЛ-8, фактор, що інгібує міграцію фагоцитів (МІФ), </w:t>
      </w:r>
      <w:proofErr w:type="spellStart"/>
      <w:r w:rsidRPr="003007E9">
        <w:rPr>
          <w:rFonts w:ascii="inherit" w:eastAsia="Times New Roman" w:hAnsi="inherit" w:cs="Arial"/>
          <w:color w:val="222222"/>
          <w:szCs w:val="20"/>
          <w:lang w:val="uk-UA" w:eastAsia="ru-RU"/>
        </w:rPr>
        <w:t>ФНП-α</w:t>
      </w:r>
      <w:proofErr w:type="spellEnd"/>
      <w:r w:rsidRPr="003007E9">
        <w:rPr>
          <w:rFonts w:ascii="inherit" w:eastAsia="Times New Roman" w:hAnsi="inherit" w:cs="Arial"/>
          <w:color w:val="222222"/>
          <w:szCs w:val="20"/>
          <w:lang w:val="uk-UA" w:eastAsia="ru-RU"/>
        </w:rPr>
        <w:t xml:space="preserve">, комплекс </w:t>
      </w:r>
      <w:proofErr w:type="spellStart"/>
      <w:r w:rsidRPr="003007E9">
        <w:rPr>
          <w:rFonts w:ascii="inherit" w:eastAsia="Times New Roman" w:hAnsi="inherit" w:cs="Arial"/>
          <w:color w:val="222222"/>
          <w:szCs w:val="20"/>
          <w:lang w:val="uk-UA" w:eastAsia="ru-RU"/>
        </w:rPr>
        <w:t>інтерферонів-α.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Суперлімф</w:t>
      </w:r>
      <w:proofErr w:type="spellEnd"/>
      <w:r w:rsidRPr="003007E9">
        <w:rPr>
          <w:rFonts w:ascii="inherit" w:eastAsia="Times New Roman" w:hAnsi="inherit" w:cs="Arial"/>
          <w:color w:val="222222"/>
          <w:szCs w:val="20"/>
          <w:lang w:val="uk-UA" w:eastAsia="ru-RU"/>
        </w:rPr>
        <w:t xml:space="preserve"> містить ІЛ-1, ІЛ-2, ІЛ-6, ІЛ-8, </w:t>
      </w:r>
      <w:proofErr w:type="spellStart"/>
      <w:r w:rsidRPr="003007E9">
        <w:rPr>
          <w:rFonts w:ascii="inherit" w:eastAsia="Times New Roman" w:hAnsi="inherit" w:cs="Arial"/>
          <w:color w:val="222222"/>
          <w:szCs w:val="20"/>
          <w:lang w:val="uk-UA" w:eastAsia="ru-RU"/>
        </w:rPr>
        <w:t>ФНП-α</w:t>
      </w:r>
      <w:proofErr w:type="spellEnd"/>
      <w:r w:rsidRPr="003007E9">
        <w:rPr>
          <w:rFonts w:ascii="inherit" w:eastAsia="Times New Roman" w:hAnsi="inherit" w:cs="Arial"/>
          <w:color w:val="222222"/>
          <w:szCs w:val="20"/>
          <w:lang w:val="uk-UA" w:eastAsia="ru-RU"/>
        </w:rPr>
        <w:t xml:space="preserve">, МІФ, трансформуючий фактор зростання </w:t>
      </w:r>
      <w:proofErr w:type="spellStart"/>
      <w:r w:rsidRPr="003007E9">
        <w:rPr>
          <w:rFonts w:ascii="inherit" w:eastAsia="Times New Roman" w:hAnsi="inherit" w:cs="Arial"/>
          <w:color w:val="222222"/>
          <w:szCs w:val="20"/>
          <w:lang w:val="uk-UA" w:eastAsia="ru-RU"/>
        </w:rPr>
        <w:t>β.</w:t>
      </w:r>
      <w:proofErr w:type="spellEnd"/>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Методи генної інженерії дозволили отримати рекомбінантний ІФН-α2b. Цей препарат застосовують для лікування злоякісних новоутворень (меланоми, лімфоми з клітин центру фолікула та ін.), під час інфекційних захворювань (хронічний гепатит В, гострокінцеві кондиломи) [37–40]. Після введення інтерферону-α2b іноді виникає лихоманка, озноб і головний біль; рідше спостерігається дія на серцево-судинну систему (артеріальна гіпотонія та ін.) і ЦНС (депресія, сплутаність свідомості).</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ІФН-β1а та ІФН-β1b мають противірусну та імуномодулюючу дію. Їх застосування схвалено </w:t>
      </w:r>
      <w:proofErr w:type="spellStart"/>
      <w:r w:rsidRPr="003007E9">
        <w:rPr>
          <w:rFonts w:ascii="inherit" w:eastAsia="Times New Roman" w:hAnsi="inherit" w:cs="Arial"/>
          <w:color w:val="222222"/>
          <w:szCs w:val="20"/>
          <w:lang w:val="uk-UA" w:eastAsia="ru-RU"/>
        </w:rPr>
        <w:t>FDA</w:t>
      </w:r>
      <w:proofErr w:type="spellEnd"/>
      <w:r w:rsidRPr="003007E9">
        <w:rPr>
          <w:rFonts w:ascii="inherit" w:eastAsia="Times New Roman" w:hAnsi="inherit" w:cs="Arial"/>
          <w:color w:val="222222"/>
          <w:szCs w:val="20"/>
          <w:lang w:val="uk-UA" w:eastAsia="ru-RU"/>
        </w:rPr>
        <w:t xml:space="preserve"> (Адміністрація США з лікарських засобів і харчових добавок) з метою зниження частоти загострень при ремітуючому перебігу розсіяного склерозу. Найбільш поширені побічні ефекти — грипоподібні симптоми (гарячка, озноб, міалгія) та реакція в місці ін’єкції.</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Без сумніву, позитивні ефекти препаратів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у клінічній практиці мають значну перевагу над небажаними симптомами, які іноді виникають при їх використанні. Тому спектр нових лікарських форм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постійно розширюється, розробляються нові схеми їх клінічного застосування.</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ІНДУКТОРИ ІНТЕРФЕРОНІВ</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w:t>
      </w:r>
      <w:proofErr w:type="spellStart"/>
      <w:r w:rsidRPr="003007E9">
        <w:rPr>
          <w:rFonts w:ascii="inherit" w:eastAsia="Times New Roman" w:hAnsi="inherit" w:cs="Arial"/>
          <w:color w:val="222222"/>
          <w:szCs w:val="20"/>
          <w:lang w:val="uk-UA" w:eastAsia="ru-RU"/>
        </w:rPr>
        <w:t>Виокремлююють</w:t>
      </w:r>
      <w:proofErr w:type="spellEnd"/>
      <w:r w:rsidRPr="003007E9">
        <w:rPr>
          <w:rFonts w:ascii="inherit" w:eastAsia="Times New Roman" w:hAnsi="inherit" w:cs="Arial"/>
          <w:color w:val="222222"/>
          <w:szCs w:val="20"/>
          <w:lang w:val="uk-UA" w:eastAsia="ru-RU"/>
        </w:rPr>
        <w:t xml:space="preserve"> синтетичні препарати (</w:t>
      </w:r>
      <w:proofErr w:type="spellStart"/>
      <w:r w:rsidRPr="003007E9">
        <w:rPr>
          <w:rFonts w:ascii="inherit" w:eastAsia="Times New Roman" w:hAnsi="inherit" w:cs="Arial"/>
          <w:color w:val="222222"/>
          <w:szCs w:val="20"/>
          <w:lang w:val="uk-UA" w:eastAsia="ru-RU"/>
        </w:rPr>
        <w:t>аміксин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циклоферон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полудан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неовір</w:t>
      </w:r>
      <w:proofErr w:type="spellEnd"/>
      <w:r w:rsidRPr="003007E9">
        <w:rPr>
          <w:rFonts w:ascii="inherit" w:eastAsia="Times New Roman" w:hAnsi="inherit" w:cs="Arial"/>
          <w:color w:val="222222"/>
          <w:szCs w:val="20"/>
          <w:lang w:val="uk-UA" w:eastAsia="ru-RU"/>
        </w:rPr>
        <w:t>) і природні сполуки (</w:t>
      </w:r>
      <w:proofErr w:type="spellStart"/>
      <w:r w:rsidRPr="003007E9">
        <w:rPr>
          <w:rFonts w:ascii="inherit" w:eastAsia="Times New Roman" w:hAnsi="inherit" w:cs="Arial"/>
          <w:color w:val="222222"/>
          <w:szCs w:val="20"/>
          <w:lang w:val="uk-UA" w:eastAsia="ru-RU"/>
        </w:rPr>
        <w:t>мегосин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ридостин</w:t>
      </w:r>
      <w:proofErr w:type="spellEnd"/>
      <w:r w:rsidRPr="003007E9">
        <w:rPr>
          <w:rFonts w:ascii="inherit" w:eastAsia="Times New Roman" w:hAnsi="inherit" w:cs="Arial"/>
          <w:color w:val="222222"/>
          <w:szCs w:val="20"/>
          <w:lang w:val="uk-UA" w:eastAsia="ru-RU"/>
        </w:rPr>
        <w:t xml:space="preserve"> та ін.) (</w:t>
      </w:r>
      <w:proofErr w:type="spellStart"/>
      <w:r w:rsidRPr="003007E9">
        <w:rPr>
          <w:rFonts w:ascii="inherit" w:eastAsia="Times New Roman" w:hAnsi="inherit" w:cs="Arial"/>
          <w:color w:val="222222"/>
          <w:szCs w:val="20"/>
          <w:lang w:val="uk-UA" w:eastAsia="ru-RU"/>
        </w:rPr>
        <w:t>табл</w:t>
      </w:r>
      <w:proofErr w:type="spellEnd"/>
      <w:r w:rsidRPr="003007E9">
        <w:rPr>
          <w:rFonts w:ascii="inherit" w:eastAsia="Times New Roman" w:hAnsi="inherit" w:cs="Arial"/>
          <w:color w:val="222222"/>
          <w:szCs w:val="20"/>
          <w:lang w:val="uk-UA" w:eastAsia="ru-RU"/>
        </w:rPr>
        <w:t xml:space="preserve">. 1) [8]. Найважливіша властивість цієї групи препаратів — їх універсально широкий діапазон противірусної активності. Індуктори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мають неспецифічну дію, що полягає в </w:t>
      </w:r>
      <w:proofErr w:type="spellStart"/>
      <w:r w:rsidRPr="003007E9">
        <w:rPr>
          <w:rFonts w:ascii="inherit" w:eastAsia="Times New Roman" w:hAnsi="inherit" w:cs="Arial"/>
          <w:color w:val="222222"/>
          <w:szCs w:val="20"/>
          <w:lang w:val="uk-UA" w:eastAsia="ru-RU"/>
        </w:rPr>
        <w:t>інгібіції</w:t>
      </w:r>
      <w:proofErr w:type="spellEnd"/>
      <w:r w:rsidRPr="003007E9">
        <w:rPr>
          <w:rFonts w:ascii="inherit" w:eastAsia="Times New Roman" w:hAnsi="inherit" w:cs="Arial"/>
          <w:color w:val="222222"/>
          <w:szCs w:val="20"/>
          <w:lang w:val="uk-UA" w:eastAsia="ru-RU"/>
        </w:rPr>
        <w:t xml:space="preserve"> росту клітин, модуляції їх диференціювання та утворенні рецепторів мембран. Крім неспецифічних, індуктори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можуть модулювати також специфічні імунні відповіді організму. Непряма дія індукторів </w:t>
      </w:r>
      <w:proofErr w:type="spellStart"/>
      <w:r w:rsidRPr="003007E9">
        <w:rPr>
          <w:rFonts w:ascii="inherit" w:eastAsia="Times New Roman" w:hAnsi="inherit" w:cs="Arial"/>
          <w:color w:val="222222"/>
          <w:szCs w:val="20"/>
          <w:lang w:val="uk-UA" w:eastAsia="ru-RU"/>
        </w:rPr>
        <w:t>ІНФ</w:t>
      </w:r>
      <w:proofErr w:type="spellEnd"/>
      <w:r w:rsidRPr="003007E9">
        <w:rPr>
          <w:rFonts w:ascii="inherit" w:eastAsia="Times New Roman" w:hAnsi="inherit" w:cs="Arial"/>
          <w:color w:val="222222"/>
          <w:szCs w:val="20"/>
          <w:lang w:val="uk-UA" w:eastAsia="ru-RU"/>
        </w:rPr>
        <w:t xml:space="preserve"> на клітини-мішені полягає в активації макрофагів, цитотоксичних Т-лімфоцитів, </w:t>
      </w:r>
      <w:proofErr w:type="spellStart"/>
      <w:r w:rsidRPr="003007E9">
        <w:rPr>
          <w:rFonts w:ascii="inherit" w:eastAsia="Times New Roman" w:hAnsi="inherit" w:cs="Arial"/>
          <w:color w:val="222222"/>
          <w:szCs w:val="20"/>
          <w:lang w:val="uk-UA" w:eastAsia="ru-RU"/>
        </w:rPr>
        <w:t>антитілоутворюючих</w:t>
      </w:r>
      <w:proofErr w:type="spellEnd"/>
      <w:r w:rsidRPr="003007E9">
        <w:rPr>
          <w:rFonts w:ascii="inherit" w:eastAsia="Times New Roman" w:hAnsi="inherit" w:cs="Arial"/>
          <w:color w:val="222222"/>
          <w:szCs w:val="20"/>
          <w:lang w:val="uk-UA" w:eastAsia="ru-RU"/>
        </w:rPr>
        <w:t xml:space="preserve"> В-клітин і натуральних кілерів [41]. Так, </w:t>
      </w:r>
      <w:proofErr w:type="spellStart"/>
      <w:r w:rsidRPr="003007E9">
        <w:rPr>
          <w:rFonts w:ascii="inherit" w:eastAsia="Times New Roman" w:hAnsi="inherit" w:cs="Arial"/>
          <w:color w:val="222222"/>
          <w:szCs w:val="20"/>
          <w:lang w:val="uk-UA" w:eastAsia="ru-RU"/>
        </w:rPr>
        <w:t>тилорон</w:t>
      </w:r>
      <w:proofErr w:type="spellEnd"/>
      <w:r w:rsidRPr="003007E9">
        <w:rPr>
          <w:rFonts w:ascii="inherit" w:eastAsia="Times New Roman" w:hAnsi="inherit" w:cs="Arial"/>
          <w:color w:val="222222"/>
          <w:szCs w:val="20"/>
          <w:lang w:val="uk-UA" w:eastAsia="ru-RU"/>
        </w:rPr>
        <w:t xml:space="preserve"> стимулює утворення в організмі </w:t>
      </w:r>
      <w:proofErr w:type="spellStart"/>
      <w:r w:rsidRPr="003007E9">
        <w:rPr>
          <w:rFonts w:ascii="inherit" w:eastAsia="Times New Roman" w:hAnsi="inherit" w:cs="Arial"/>
          <w:color w:val="222222"/>
          <w:szCs w:val="20"/>
          <w:lang w:val="uk-UA" w:eastAsia="ru-RU"/>
        </w:rPr>
        <w:t>α-</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β-</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γ-ІФН.</w:t>
      </w:r>
      <w:proofErr w:type="spellEnd"/>
      <w:r w:rsidRPr="003007E9">
        <w:rPr>
          <w:rFonts w:ascii="inherit" w:eastAsia="Times New Roman" w:hAnsi="inherit" w:cs="Arial"/>
          <w:color w:val="222222"/>
          <w:szCs w:val="20"/>
          <w:lang w:val="uk-UA" w:eastAsia="ru-RU"/>
        </w:rPr>
        <w:t xml:space="preserve"> Основними продуцентами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у відповідь на введення </w:t>
      </w:r>
      <w:proofErr w:type="spellStart"/>
      <w:r w:rsidRPr="003007E9">
        <w:rPr>
          <w:rFonts w:ascii="inherit" w:eastAsia="Times New Roman" w:hAnsi="inherit" w:cs="Arial"/>
          <w:color w:val="222222"/>
          <w:szCs w:val="20"/>
          <w:lang w:val="uk-UA" w:eastAsia="ru-RU"/>
        </w:rPr>
        <w:t>тилорону</w:t>
      </w:r>
      <w:proofErr w:type="spellEnd"/>
      <w:r w:rsidRPr="003007E9">
        <w:rPr>
          <w:rFonts w:ascii="inherit" w:eastAsia="Times New Roman" w:hAnsi="inherit" w:cs="Arial"/>
          <w:color w:val="222222"/>
          <w:szCs w:val="20"/>
          <w:lang w:val="uk-UA" w:eastAsia="ru-RU"/>
        </w:rPr>
        <w:t xml:space="preserve"> є клітини епітелію </w:t>
      </w:r>
      <w:proofErr w:type="spellStart"/>
      <w:r w:rsidRPr="003007E9">
        <w:rPr>
          <w:rFonts w:ascii="inherit" w:eastAsia="Times New Roman" w:hAnsi="inherit" w:cs="Arial"/>
          <w:color w:val="222222"/>
          <w:szCs w:val="20"/>
          <w:lang w:val="uk-UA" w:eastAsia="ru-RU"/>
        </w:rPr>
        <w:t>кишечника</w:t>
      </w:r>
      <w:proofErr w:type="spellEnd"/>
      <w:r w:rsidRPr="003007E9">
        <w:rPr>
          <w:rFonts w:ascii="inherit" w:eastAsia="Times New Roman" w:hAnsi="inherit" w:cs="Arial"/>
          <w:color w:val="222222"/>
          <w:szCs w:val="20"/>
          <w:lang w:val="uk-UA" w:eastAsia="ru-RU"/>
        </w:rPr>
        <w:t xml:space="preserve">, гепатоцити, </w:t>
      </w:r>
      <w:proofErr w:type="spellStart"/>
      <w:r w:rsidRPr="003007E9">
        <w:rPr>
          <w:rFonts w:ascii="inherit" w:eastAsia="Times New Roman" w:hAnsi="inherit" w:cs="Arial"/>
          <w:color w:val="222222"/>
          <w:szCs w:val="20"/>
          <w:lang w:val="uk-UA" w:eastAsia="ru-RU"/>
        </w:rPr>
        <w:t>T-лімфоцити</w:t>
      </w:r>
      <w:proofErr w:type="spellEnd"/>
      <w:r w:rsidRPr="003007E9">
        <w:rPr>
          <w:rFonts w:ascii="inherit" w:eastAsia="Times New Roman" w:hAnsi="inherit" w:cs="Arial"/>
          <w:color w:val="222222"/>
          <w:szCs w:val="20"/>
          <w:lang w:val="uk-UA" w:eastAsia="ru-RU"/>
        </w:rPr>
        <w:t xml:space="preserve">, нейтрофіли та гранулоцити [42]. Крім того, препарат стимулює стовбурові клітини кісткового мозку, залежно від дози посилює антитілоутворення, зменшує ступінь імунодепресії, відновлює співвідношення </w:t>
      </w:r>
      <w:proofErr w:type="spellStart"/>
      <w:r w:rsidRPr="003007E9">
        <w:rPr>
          <w:rFonts w:ascii="inherit" w:eastAsia="Times New Roman" w:hAnsi="inherit" w:cs="Arial"/>
          <w:color w:val="222222"/>
          <w:szCs w:val="20"/>
          <w:lang w:val="uk-UA" w:eastAsia="ru-RU"/>
        </w:rPr>
        <w:t>T-супресорів</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T-хелперів</w:t>
      </w:r>
      <w:proofErr w:type="spellEnd"/>
      <w:r w:rsidRPr="003007E9">
        <w:rPr>
          <w:rFonts w:ascii="inherit" w:eastAsia="Times New Roman" w:hAnsi="inherit" w:cs="Arial"/>
          <w:color w:val="222222"/>
          <w:szCs w:val="20"/>
          <w:lang w:val="uk-UA" w:eastAsia="ru-RU"/>
        </w:rPr>
        <w:t xml:space="preserve">. Терапевтична ефективність індукторів вироблення </w:t>
      </w:r>
      <w:proofErr w:type="spellStart"/>
      <w:r w:rsidRPr="003007E9">
        <w:rPr>
          <w:rFonts w:ascii="inherit" w:eastAsia="Times New Roman" w:hAnsi="inherit" w:cs="Arial"/>
          <w:color w:val="222222"/>
          <w:szCs w:val="20"/>
          <w:lang w:val="uk-UA" w:eastAsia="ru-RU"/>
        </w:rPr>
        <w:t>ІФН</w:t>
      </w:r>
      <w:proofErr w:type="spellEnd"/>
      <w:r w:rsidRPr="003007E9">
        <w:rPr>
          <w:rFonts w:ascii="inherit" w:eastAsia="Times New Roman" w:hAnsi="inherit" w:cs="Arial"/>
          <w:color w:val="222222"/>
          <w:szCs w:val="20"/>
          <w:lang w:val="uk-UA" w:eastAsia="ru-RU"/>
        </w:rPr>
        <w:t xml:space="preserve"> показана при вірусних захворюваннях.</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 xml:space="preserve">ХІМІЧНО ЧИСТІ ТА СИНТЕЗОВАНІ </w:t>
      </w:r>
      <w:proofErr w:type="spellStart"/>
      <w:r w:rsidRPr="003007E9">
        <w:rPr>
          <w:rFonts w:ascii="Arial" w:eastAsia="Times New Roman" w:hAnsi="Arial" w:cs="Arial"/>
          <w:b/>
          <w:bCs/>
          <w:caps/>
          <w:color w:val="398AB5"/>
          <w:sz w:val="23"/>
          <w:szCs w:val="23"/>
          <w:lang w:val="uk-UA" w:eastAsia="ru-RU"/>
        </w:rPr>
        <w:t>ІМ</w:t>
      </w:r>
      <w:proofErr w:type="spellEnd"/>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Групу хімічно чистих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розподіляють на 2 підгрупи [2]:</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1. Речовини, отримані за допомогою спрямованого хімічного синтезу (</w:t>
      </w:r>
      <w:proofErr w:type="spellStart"/>
      <w:r w:rsidRPr="003007E9">
        <w:rPr>
          <w:rFonts w:ascii="inherit" w:eastAsia="Times New Roman" w:hAnsi="inherit" w:cs="Arial"/>
          <w:color w:val="222222"/>
          <w:szCs w:val="20"/>
          <w:lang w:val="uk-UA" w:eastAsia="ru-RU"/>
        </w:rPr>
        <w:t>поліоксидоній</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галавіт</w:t>
      </w:r>
      <w:proofErr w:type="spellEnd"/>
      <w:r w:rsidRPr="003007E9">
        <w:rPr>
          <w:rFonts w:ascii="inherit" w:eastAsia="Times New Roman" w:hAnsi="inherit" w:cs="Arial"/>
          <w:color w:val="222222"/>
          <w:szCs w:val="20"/>
          <w:lang w:val="uk-UA" w:eastAsia="ru-RU"/>
        </w:rPr>
        <w:t>).</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2. Аналоги імуномодуляторів ендогенного походження (</w:t>
      </w:r>
      <w:proofErr w:type="spellStart"/>
      <w:r w:rsidRPr="003007E9">
        <w:rPr>
          <w:rFonts w:ascii="inherit" w:eastAsia="Times New Roman" w:hAnsi="inherit" w:cs="Arial"/>
          <w:color w:val="222222"/>
          <w:szCs w:val="20"/>
          <w:lang w:val="uk-UA" w:eastAsia="ru-RU"/>
        </w:rPr>
        <w:t>лікопід</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імунофан</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тимоген</w:t>
      </w:r>
      <w:proofErr w:type="spellEnd"/>
      <w:r w:rsidRPr="003007E9">
        <w:rPr>
          <w:rFonts w:ascii="inherit" w:eastAsia="Times New Roman" w:hAnsi="inherit" w:cs="Arial"/>
          <w:color w:val="222222"/>
          <w:szCs w:val="20"/>
          <w:lang w:val="uk-UA" w:eastAsia="ru-RU"/>
        </w:rPr>
        <w:t xml:space="preserve">). До цієї групи також можуть належати відомі лікарські засоби, що мають імуномодулюючі властивості (левамізол, </w:t>
      </w:r>
      <w:proofErr w:type="spellStart"/>
      <w:r w:rsidRPr="003007E9">
        <w:rPr>
          <w:rFonts w:ascii="inherit" w:eastAsia="Times New Roman" w:hAnsi="inherit" w:cs="Arial"/>
          <w:color w:val="222222"/>
          <w:szCs w:val="20"/>
          <w:lang w:val="uk-UA" w:eastAsia="ru-RU"/>
        </w:rPr>
        <w:t>декарис</w:t>
      </w:r>
      <w:proofErr w:type="spellEnd"/>
      <w:r w:rsidRPr="003007E9">
        <w:rPr>
          <w:rFonts w:ascii="inherit" w:eastAsia="Times New Roman" w:hAnsi="inherit" w:cs="Arial"/>
          <w:color w:val="222222"/>
          <w:szCs w:val="20"/>
          <w:lang w:val="uk-UA" w:eastAsia="ru-RU"/>
        </w:rPr>
        <w:t>, метилурацил).</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lastRenderedPageBreak/>
        <w:t>Левамізол (</w:t>
      </w:r>
      <w:proofErr w:type="spellStart"/>
      <w:r w:rsidRPr="003007E9">
        <w:rPr>
          <w:rFonts w:ascii="inherit" w:eastAsia="Times New Roman" w:hAnsi="inherit" w:cs="Arial"/>
          <w:color w:val="222222"/>
          <w:szCs w:val="20"/>
          <w:lang w:val="uk-UA" w:eastAsia="ru-RU"/>
        </w:rPr>
        <w:t>декарис</w:t>
      </w:r>
      <w:proofErr w:type="spellEnd"/>
      <w:r w:rsidRPr="003007E9">
        <w:rPr>
          <w:rFonts w:ascii="inherit" w:eastAsia="Times New Roman" w:hAnsi="inherit" w:cs="Arial"/>
          <w:color w:val="222222"/>
          <w:szCs w:val="20"/>
          <w:lang w:val="uk-UA" w:eastAsia="ru-RU"/>
        </w:rPr>
        <w:t xml:space="preserve">) — </w:t>
      </w:r>
      <w:proofErr w:type="spellStart"/>
      <w:r w:rsidRPr="003007E9">
        <w:rPr>
          <w:rFonts w:ascii="inherit" w:eastAsia="Times New Roman" w:hAnsi="inherit" w:cs="Arial"/>
          <w:color w:val="222222"/>
          <w:szCs w:val="20"/>
          <w:lang w:val="uk-UA" w:eastAsia="ru-RU"/>
        </w:rPr>
        <w:t>фенілімідотіазол</w:t>
      </w:r>
      <w:proofErr w:type="spellEnd"/>
      <w:r w:rsidRPr="003007E9">
        <w:rPr>
          <w:rFonts w:ascii="inherit" w:eastAsia="Times New Roman" w:hAnsi="inherit" w:cs="Arial"/>
          <w:color w:val="222222"/>
          <w:szCs w:val="20"/>
          <w:lang w:val="uk-UA" w:eastAsia="ru-RU"/>
        </w:rPr>
        <w:t xml:space="preserve">, відомий </w:t>
      </w:r>
      <w:proofErr w:type="spellStart"/>
      <w:r w:rsidRPr="003007E9">
        <w:rPr>
          <w:rFonts w:ascii="inherit" w:eastAsia="Times New Roman" w:hAnsi="inherit" w:cs="Arial"/>
          <w:color w:val="222222"/>
          <w:szCs w:val="20"/>
          <w:lang w:val="uk-UA" w:eastAsia="ru-RU"/>
        </w:rPr>
        <w:t>протиглистовий</w:t>
      </w:r>
      <w:proofErr w:type="spellEnd"/>
      <w:r w:rsidRPr="003007E9">
        <w:rPr>
          <w:rFonts w:ascii="inherit" w:eastAsia="Times New Roman" w:hAnsi="inherit" w:cs="Arial"/>
          <w:color w:val="222222"/>
          <w:szCs w:val="20"/>
          <w:lang w:val="uk-UA" w:eastAsia="ru-RU"/>
        </w:rPr>
        <w:t xml:space="preserve"> засіб з вираженими </w:t>
      </w:r>
      <w:proofErr w:type="spellStart"/>
      <w:r w:rsidRPr="003007E9">
        <w:rPr>
          <w:rFonts w:ascii="inherit" w:eastAsia="Times New Roman" w:hAnsi="inherit" w:cs="Arial"/>
          <w:color w:val="222222"/>
          <w:szCs w:val="20"/>
          <w:lang w:val="uk-UA" w:eastAsia="ru-RU"/>
        </w:rPr>
        <w:t>імунотропними</w:t>
      </w:r>
      <w:proofErr w:type="spellEnd"/>
      <w:r w:rsidRPr="003007E9">
        <w:rPr>
          <w:rFonts w:ascii="inherit" w:eastAsia="Times New Roman" w:hAnsi="inherit" w:cs="Arial"/>
          <w:color w:val="222222"/>
          <w:szCs w:val="20"/>
          <w:lang w:val="uk-UA" w:eastAsia="ru-RU"/>
        </w:rPr>
        <w:t xml:space="preserve"> властивостями. Левамізол і метаболіт, що утворюється з нього (останній набагато активніший), активують Т-лімфоцити, моноцити, макрофаги і нейтрофіли. Левамізол стимулює </w:t>
      </w:r>
      <w:proofErr w:type="spellStart"/>
      <w:r w:rsidRPr="003007E9">
        <w:rPr>
          <w:rFonts w:ascii="inherit" w:eastAsia="Times New Roman" w:hAnsi="inherit" w:cs="Arial"/>
          <w:color w:val="222222"/>
          <w:szCs w:val="20"/>
          <w:lang w:val="uk-UA" w:eastAsia="ru-RU"/>
        </w:rPr>
        <w:t>клітинноопосередковані</w:t>
      </w:r>
      <w:proofErr w:type="spellEnd"/>
      <w:r w:rsidRPr="003007E9">
        <w:rPr>
          <w:rFonts w:ascii="inherit" w:eastAsia="Times New Roman" w:hAnsi="inherit" w:cs="Arial"/>
          <w:color w:val="222222"/>
          <w:szCs w:val="20"/>
          <w:lang w:val="uk-UA" w:eastAsia="ru-RU"/>
        </w:rPr>
        <w:t xml:space="preserve"> імунні реакції, потенціює розподіл і диференціювання Т-лімфоцитів, їх реакцію на антигени, але тільки за наявності в організмі певного фактора, </w:t>
      </w:r>
      <w:proofErr w:type="spellStart"/>
      <w:r w:rsidRPr="003007E9">
        <w:rPr>
          <w:rFonts w:ascii="inherit" w:eastAsia="Times New Roman" w:hAnsi="inherit" w:cs="Arial"/>
          <w:color w:val="222222"/>
          <w:szCs w:val="20"/>
          <w:lang w:val="uk-UA" w:eastAsia="ru-RU"/>
        </w:rPr>
        <w:t>імунологічно</w:t>
      </w:r>
      <w:proofErr w:type="spellEnd"/>
      <w:r w:rsidRPr="003007E9">
        <w:rPr>
          <w:rFonts w:ascii="inherit" w:eastAsia="Times New Roman" w:hAnsi="inherit" w:cs="Arial"/>
          <w:color w:val="222222"/>
          <w:szCs w:val="20"/>
          <w:lang w:val="uk-UA" w:eastAsia="ru-RU"/>
        </w:rPr>
        <w:t xml:space="preserve"> схожого на тимопоетин. Виявлено здатність препарату імітувати активність цього гормону [8]. Ефект левамізолу настає повільно та зберігається нетривалий час. Перших клінічних ознак поліпшення слід очікувати через 8–12 тижнів від початку лікування, а остаточний висновок про ефективність левамізолу можна зробити через 4–6 місяців. При цьому у 25–30 % пацієнтів розвиваються побічні ефекти, у тому числі небезпечні (лейкопенія, можливий агранулоцитоз, зупинка дихання, гіпертензія в малому колі кровообігу, що призводить до правошлуночкової недостатності та гіпотонії у великому колі кровообігу тощо) [23]. Крім того, левамізол не можна сполучати з низкою препаратів, зокрема з протизапальними засобами й антибіотиками, особливо з левоміцетином, тетрацикліном, </w:t>
      </w:r>
      <w:proofErr w:type="spellStart"/>
      <w:r w:rsidRPr="003007E9">
        <w:rPr>
          <w:rFonts w:ascii="inherit" w:eastAsia="Times New Roman" w:hAnsi="inherit" w:cs="Arial"/>
          <w:color w:val="222222"/>
          <w:szCs w:val="20"/>
          <w:lang w:val="uk-UA" w:eastAsia="ru-RU"/>
        </w:rPr>
        <w:t>ко-тримоксазолом</w:t>
      </w:r>
      <w:proofErr w:type="spellEnd"/>
      <w:r w:rsidRPr="003007E9">
        <w:rPr>
          <w:rFonts w:ascii="inherit" w:eastAsia="Times New Roman" w:hAnsi="inherit" w:cs="Arial"/>
          <w:color w:val="222222"/>
          <w:szCs w:val="20"/>
          <w:lang w:val="uk-UA" w:eastAsia="ru-RU"/>
        </w:rPr>
        <w:t xml:space="preserve">, </w:t>
      </w:r>
      <w:proofErr w:type="spellStart"/>
      <w:r w:rsidRPr="003007E9">
        <w:rPr>
          <w:rFonts w:ascii="inherit" w:eastAsia="Times New Roman" w:hAnsi="inherit" w:cs="Arial"/>
          <w:color w:val="222222"/>
          <w:szCs w:val="20"/>
          <w:lang w:val="uk-UA" w:eastAsia="ru-RU"/>
        </w:rPr>
        <w:t>міорелакcантами</w:t>
      </w:r>
      <w:proofErr w:type="spellEnd"/>
      <w:r w:rsidRPr="003007E9">
        <w:rPr>
          <w:rFonts w:ascii="inherit" w:eastAsia="Times New Roman" w:hAnsi="inherit" w:cs="Arial"/>
          <w:color w:val="222222"/>
          <w:szCs w:val="20"/>
          <w:lang w:val="uk-UA" w:eastAsia="ru-RU"/>
        </w:rPr>
        <w:t>, препаратами магнію та іншими. Тому на сьогодні застосування левамізолу обмежено.</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До низькомолекулярних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належить </w:t>
      </w:r>
      <w:proofErr w:type="spellStart"/>
      <w:r w:rsidRPr="003007E9">
        <w:rPr>
          <w:rFonts w:ascii="inherit" w:eastAsia="Times New Roman" w:hAnsi="inherit" w:cs="Arial"/>
          <w:color w:val="222222"/>
          <w:szCs w:val="20"/>
          <w:lang w:val="uk-UA" w:eastAsia="ru-RU"/>
        </w:rPr>
        <w:t>галавіт</w:t>
      </w:r>
      <w:proofErr w:type="spellEnd"/>
      <w:r w:rsidRPr="003007E9">
        <w:rPr>
          <w:rFonts w:ascii="inherit" w:eastAsia="Times New Roman" w:hAnsi="inherit" w:cs="Arial"/>
          <w:color w:val="222222"/>
          <w:szCs w:val="20"/>
          <w:lang w:val="uk-UA" w:eastAsia="ru-RU"/>
        </w:rPr>
        <w:t xml:space="preserve"> — похідне </w:t>
      </w:r>
      <w:proofErr w:type="spellStart"/>
      <w:r w:rsidRPr="003007E9">
        <w:rPr>
          <w:rFonts w:ascii="inherit" w:eastAsia="Times New Roman" w:hAnsi="inherit" w:cs="Arial"/>
          <w:color w:val="222222"/>
          <w:szCs w:val="20"/>
          <w:lang w:val="uk-UA" w:eastAsia="ru-RU"/>
        </w:rPr>
        <w:t>амінофталгідразиду</w:t>
      </w:r>
      <w:proofErr w:type="spellEnd"/>
      <w:r w:rsidRPr="003007E9">
        <w:rPr>
          <w:rFonts w:ascii="inherit" w:eastAsia="Times New Roman" w:hAnsi="inherit" w:cs="Arial"/>
          <w:color w:val="222222"/>
          <w:szCs w:val="20"/>
          <w:lang w:val="uk-UA" w:eastAsia="ru-RU"/>
        </w:rPr>
        <w:t xml:space="preserve">, перевагою якого є наявність не тільки імуномодулюючих, але й протизапальних властивостей. Його основні ефекти обумовлені дією на макрофагальну ланку [43]. Препарат оборотно на 4–6 годин інгібує надмірний синтез гіперактивними макрофагами </w:t>
      </w:r>
      <w:proofErr w:type="spellStart"/>
      <w:r w:rsidRPr="003007E9">
        <w:rPr>
          <w:rFonts w:ascii="inherit" w:eastAsia="Times New Roman" w:hAnsi="inherit" w:cs="Arial"/>
          <w:color w:val="222222"/>
          <w:szCs w:val="20"/>
          <w:lang w:val="uk-UA" w:eastAsia="ru-RU"/>
        </w:rPr>
        <w:t>ФНП</w:t>
      </w:r>
      <w:proofErr w:type="spellEnd"/>
      <w:r w:rsidRPr="003007E9">
        <w:rPr>
          <w:rFonts w:ascii="inherit" w:eastAsia="Times New Roman" w:hAnsi="inherit" w:cs="Arial"/>
          <w:color w:val="222222"/>
          <w:szCs w:val="20"/>
          <w:lang w:val="uk-UA" w:eastAsia="ru-RU"/>
        </w:rPr>
        <w:t xml:space="preserve">, ІЛ-1, активних форм кисню, що визначають ступінь і циклічність запальних реакцій, а також вираженість інтоксикації [44]. При імунній недостатності </w:t>
      </w:r>
      <w:proofErr w:type="spellStart"/>
      <w:r w:rsidRPr="003007E9">
        <w:rPr>
          <w:rFonts w:ascii="inherit" w:eastAsia="Times New Roman" w:hAnsi="inherit" w:cs="Arial"/>
          <w:color w:val="222222"/>
          <w:szCs w:val="20"/>
          <w:lang w:val="uk-UA" w:eastAsia="ru-RU"/>
        </w:rPr>
        <w:t>галавіт</w:t>
      </w:r>
      <w:proofErr w:type="spellEnd"/>
      <w:r w:rsidRPr="003007E9">
        <w:rPr>
          <w:rFonts w:ascii="inherit" w:eastAsia="Times New Roman" w:hAnsi="inherit" w:cs="Arial"/>
          <w:color w:val="222222"/>
          <w:szCs w:val="20"/>
          <w:lang w:val="uk-UA" w:eastAsia="ru-RU"/>
        </w:rPr>
        <w:t xml:space="preserve"> стимулює </w:t>
      </w:r>
      <w:proofErr w:type="spellStart"/>
      <w:r w:rsidRPr="003007E9">
        <w:rPr>
          <w:rFonts w:ascii="inherit" w:eastAsia="Times New Roman" w:hAnsi="inherit" w:cs="Arial"/>
          <w:color w:val="222222"/>
          <w:szCs w:val="20"/>
          <w:lang w:val="uk-UA" w:eastAsia="ru-RU"/>
        </w:rPr>
        <w:t>мікробіцидну</w:t>
      </w:r>
      <w:proofErr w:type="spellEnd"/>
      <w:r w:rsidRPr="003007E9">
        <w:rPr>
          <w:rFonts w:ascii="inherit" w:eastAsia="Times New Roman" w:hAnsi="inherit" w:cs="Arial"/>
          <w:color w:val="222222"/>
          <w:szCs w:val="20"/>
          <w:lang w:val="uk-UA" w:eastAsia="ru-RU"/>
        </w:rPr>
        <w:t xml:space="preserve"> функцію нейтрофільних гранулоцитів, посилюючи фагоцитоз і підвищуючи неспецифічну резистентність до інфекційних захворювань, підвищує активність </w:t>
      </w:r>
      <w:proofErr w:type="spellStart"/>
      <w:r w:rsidRPr="003007E9">
        <w:rPr>
          <w:rFonts w:ascii="inherit" w:eastAsia="Times New Roman" w:hAnsi="inherit" w:cs="Arial"/>
          <w:color w:val="222222"/>
          <w:szCs w:val="20"/>
          <w:lang w:val="uk-UA" w:eastAsia="ru-RU"/>
        </w:rPr>
        <w:t>NК-клітин</w:t>
      </w:r>
      <w:proofErr w:type="spellEnd"/>
      <w:r w:rsidRPr="003007E9">
        <w:rPr>
          <w:rFonts w:ascii="inherit" w:eastAsia="Times New Roman" w:hAnsi="inherit" w:cs="Arial"/>
          <w:color w:val="222222"/>
          <w:szCs w:val="20"/>
          <w:lang w:val="uk-UA" w:eastAsia="ru-RU"/>
        </w:rPr>
        <w:t xml:space="preserve"> [45]. Може регулювати синтез лімфоцитами ІЛ-2, продукцію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-γ.</w:t>
      </w:r>
      <w:proofErr w:type="spellEnd"/>
      <w:r w:rsidRPr="003007E9">
        <w:rPr>
          <w:rFonts w:ascii="inherit" w:eastAsia="Times New Roman" w:hAnsi="inherit" w:cs="Arial"/>
          <w:color w:val="222222"/>
          <w:szCs w:val="20"/>
          <w:lang w:val="uk-UA" w:eastAsia="ru-RU"/>
        </w:rPr>
        <w:t xml:space="preserve"> Чинить непрямий вплив на процеси проліферації Т-лімфоцитів. Крім того, стимулює синтез інтерферонів і підвищує неспецифічний захист організму. Виводиться через нирки, період напіввиведення 15–30 хв. Основні клінічні ефекти спостерігаються протягом 72 годин. Клінічні дослідження показали, що застосування </w:t>
      </w:r>
      <w:proofErr w:type="spellStart"/>
      <w:r w:rsidRPr="003007E9">
        <w:rPr>
          <w:rFonts w:ascii="inherit" w:eastAsia="Times New Roman" w:hAnsi="inherit" w:cs="Arial"/>
          <w:color w:val="222222"/>
          <w:szCs w:val="20"/>
          <w:lang w:val="uk-UA" w:eastAsia="ru-RU"/>
        </w:rPr>
        <w:t>галавіту</w:t>
      </w:r>
      <w:proofErr w:type="spellEnd"/>
      <w:r w:rsidRPr="003007E9">
        <w:rPr>
          <w:rFonts w:ascii="inherit" w:eastAsia="Times New Roman" w:hAnsi="inherit" w:cs="Arial"/>
          <w:color w:val="222222"/>
          <w:szCs w:val="20"/>
          <w:lang w:val="uk-UA" w:eastAsia="ru-RU"/>
        </w:rPr>
        <w:t xml:space="preserve"> в комплексній терапії хворих на хронічні </w:t>
      </w:r>
      <w:proofErr w:type="spellStart"/>
      <w:r w:rsidRPr="003007E9">
        <w:rPr>
          <w:rFonts w:ascii="inherit" w:eastAsia="Times New Roman" w:hAnsi="inherit" w:cs="Arial"/>
          <w:color w:val="222222"/>
          <w:szCs w:val="20"/>
          <w:lang w:val="uk-UA" w:eastAsia="ru-RU"/>
        </w:rPr>
        <w:t>інфекційно-бактерійні</w:t>
      </w:r>
      <w:proofErr w:type="spellEnd"/>
      <w:r w:rsidRPr="003007E9">
        <w:rPr>
          <w:rFonts w:ascii="inherit" w:eastAsia="Times New Roman" w:hAnsi="inherit" w:cs="Arial"/>
          <w:color w:val="222222"/>
          <w:szCs w:val="20"/>
          <w:lang w:val="uk-UA" w:eastAsia="ru-RU"/>
        </w:rPr>
        <w:t xml:space="preserve"> та вірусні інфекції скорочує тривалість рецидивів і зменшує частоту їх виникнення у віддаленому періоді [46–49].</w:t>
      </w:r>
    </w:p>
    <w:p w:rsidR="003007E9" w:rsidRPr="003007E9" w:rsidRDefault="003007E9" w:rsidP="003007E9">
      <w:pPr>
        <w:spacing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До </w:t>
      </w:r>
      <w:r w:rsidRPr="006358CA">
        <w:rPr>
          <w:rFonts w:ascii="inherit" w:eastAsia="Times New Roman" w:hAnsi="inherit" w:cs="Arial"/>
          <w:i/>
          <w:iCs/>
          <w:color w:val="222222"/>
          <w:szCs w:val="20"/>
          <w:bdr w:val="none" w:sz="0" w:space="0" w:color="auto" w:frame="1"/>
          <w:lang w:val="uk-UA" w:eastAsia="ru-RU"/>
        </w:rPr>
        <w:t xml:space="preserve">високомолекулярних хімічно чистих </w:t>
      </w:r>
      <w:proofErr w:type="spellStart"/>
      <w:r w:rsidRPr="006358CA">
        <w:rPr>
          <w:rFonts w:ascii="inherit" w:eastAsia="Times New Roman" w:hAnsi="inherit" w:cs="Arial"/>
          <w:i/>
          <w:iCs/>
          <w:color w:val="222222"/>
          <w:szCs w:val="20"/>
          <w:bdr w:val="none" w:sz="0" w:space="0" w:color="auto" w:frame="1"/>
          <w:lang w:val="uk-UA" w:eastAsia="ru-RU"/>
        </w:rPr>
        <w:t>ІМ</w:t>
      </w:r>
      <w:proofErr w:type="spellEnd"/>
      <w:r w:rsidRPr="003007E9">
        <w:rPr>
          <w:rFonts w:ascii="inherit" w:eastAsia="Times New Roman" w:hAnsi="inherit" w:cs="Arial"/>
          <w:color w:val="222222"/>
          <w:szCs w:val="20"/>
          <w:lang w:val="uk-UA" w:eastAsia="ru-RU"/>
        </w:rPr>
        <w:t xml:space="preserve"> належить </w:t>
      </w:r>
      <w:proofErr w:type="spellStart"/>
      <w:r w:rsidRPr="003007E9">
        <w:rPr>
          <w:rFonts w:ascii="inherit" w:eastAsia="Times New Roman" w:hAnsi="inherit" w:cs="Arial"/>
          <w:color w:val="222222"/>
          <w:szCs w:val="20"/>
          <w:lang w:val="uk-UA" w:eastAsia="ru-RU"/>
        </w:rPr>
        <w:t>поліоксидоній</w:t>
      </w:r>
      <w:proofErr w:type="spellEnd"/>
      <w:r w:rsidRPr="003007E9">
        <w:rPr>
          <w:rFonts w:ascii="inherit" w:eastAsia="Times New Roman" w:hAnsi="inherit" w:cs="Arial"/>
          <w:color w:val="222222"/>
          <w:szCs w:val="20"/>
          <w:lang w:val="uk-UA" w:eastAsia="ru-RU"/>
        </w:rPr>
        <w:t xml:space="preserve"> — </w:t>
      </w:r>
      <w:proofErr w:type="spellStart"/>
      <w:r w:rsidRPr="003007E9">
        <w:rPr>
          <w:rFonts w:ascii="inherit" w:eastAsia="Times New Roman" w:hAnsi="inherit" w:cs="Arial"/>
          <w:color w:val="222222"/>
          <w:szCs w:val="20"/>
          <w:lang w:val="uk-UA" w:eastAsia="ru-RU"/>
        </w:rPr>
        <w:t>N-оксидоване</w:t>
      </w:r>
      <w:proofErr w:type="spellEnd"/>
      <w:r w:rsidRPr="003007E9">
        <w:rPr>
          <w:rFonts w:ascii="inherit" w:eastAsia="Times New Roman" w:hAnsi="inherit" w:cs="Arial"/>
          <w:color w:val="222222"/>
          <w:szCs w:val="20"/>
          <w:lang w:val="uk-UA" w:eastAsia="ru-RU"/>
        </w:rPr>
        <w:t xml:space="preserve"> похідне </w:t>
      </w:r>
      <w:proofErr w:type="spellStart"/>
      <w:r w:rsidRPr="003007E9">
        <w:rPr>
          <w:rFonts w:ascii="inherit" w:eastAsia="Times New Roman" w:hAnsi="inherit" w:cs="Arial"/>
          <w:color w:val="222222"/>
          <w:szCs w:val="20"/>
          <w:lang w:val="uk-UA" w:eastAsia="ru-RU"/>
        </w:rPr>
        <w:t>поліетиленпіперазину</w:t>
      </w:r>
      <w:proofErr w:type="spellEnd"/>
      <w:r w:rsidRPr="003007E9">
        <w:rPr>
          <w:rFonts w:ascii="inherit" w:eastAsia="Times New Roman" w:hAnsi="inherit" w:cs="Arial"/>
          <w:color w:val="222222"/>
          <w:szCs w:val="20"/>
          <w:lang w:val="uk-UA" w:eastAsia="ru-RU"/>
        </w:rPr>
        <w:t xml:space="preserve"> з молекулярною масою близько 100 кДа. За хімічною будовою схожий на речовини природного походження [8]. Показано, що </w:t>
      </w:r>
      <w:proofErr w:type="spellStart"/>
      <w:r w:rsidRPr="003007E9">
        <w:rPr>
          <w:rFonts w:ascii="inherit" w:eastAsia="Times New Roman" w:hAnsi="inherit" w:cs="Arial"/>
          <w:color w:val="222222"/>
          <w:szCs w:val="20"/>
          <w:lang w:val="uk-UA" w:eastAsia="ru-RU"/>
        </w:rPr>
        <w:t>поліоксидоній</w:t>
      </w:r>
      <w:proofErr w:type="spellEnd"/>
      <w:r w:rsidRPr="003007E9">
        <w:rPr>
          <w:rFonts w:ascii="inherit" w:eastAsia="Times New Roman" w:hAnsi="inherit" w:cs="Arial"/>
          <w:color w:val="222222"/>
          <w:szCs w:val="20"/>
          <w:lang w:val="uk-UA" w:eastAsia="ru-RU"/>
        </w:rPr>
        <w:t xml:space="preserve"> має імуномодулюючий, антиоксидантний, детоксикаційний і </w:t>
      </w:r>
      <w:proofErr w:type="spellStart"/>
      <w:r w:rsidRPr="003007E9">
        <w:rPr>
          <w:rFonts w:ascii="inherit" w:eastAsia="Times New Roman" w:hAnsi="inherit" w:cs="Arial"/>
          <w:color w:val="222222"/>
          <w:szCs w:val="20"/>
          <w:lang w:val="uk-UA" w:eastAsia="ru-RU"/>
        </w:rPr>
        <w:t>мембранопротекторний</w:t>
      </w:r>
      <w:proofErr w:type="spellEnd"/>
      <w:r w:rsidRPr="003007E9">
        <w:rPr>
          <w:rFonts w:ascii="inherit" w:eastAsia="Times New Roman" w:hAnsi="inherit" w:cs="Arial"/>
          <w:color w:val="222222"/>
          <w:szCs w:val="20"/>
          <w:lang w:val="uk-UA" w:eastAsia="ru-RU"/>
        </w:rPr>
        <w:t xml:space="preserve"> ефекти [42]. </w:t>
      </w:r>
      <w:proofErr w:type="spellStart"/>
      <w:r w:rsidRPr="003007E9">
        <w:rPr>
          <w:rFonts w:ascii="inherit" w:eastAsia="Times New Roman" w:hAnsi="inherit" w:cs="Arial"/>
          <w:color w:val="222222"/>
          <w:szCs w:val="20"/>
          <w:lang w:val="uk-UA" w:eastAsia="ru-RU"/>
        </w:rPr>
        <w:t>Поліоксидоній</w:t>
      </w:r>
      <w:proofErr w:type="spellEnd"/>
      <w:r w:rsidRPr="003007E9">
        <w:rPr>
          <w:rFonts w:ascii="inherit" w:eastAsia="Times New Roman" w:hAnsi="inherit" w:cs="Arial"/>
          <w:color w:val="222222"/>
          <w:szCs w:val="20"/>
          <w:lang w:val="uk-UA" w:eastAsia="ru-RU"/>
        </w:rPr>
        <w:t xml:space="preserve"> діє на фактори природної резистентності: клітини </w:t>
      </w:r>
      <w:proofErr w:type="spellStart"/>
      <w:r w:rsidRPr="003007E9">
        <w:rPr>
          <w:rFonts w:ascii="inherit" w:eastAsia="Times New Roman" w:hAnsi="inherit" w:cs="Arial"/>
          <w:color w:val="222222"/>
          <w:szCs w:val="20"/>
          <w:lang w:val="uk-UA" w:eastAsia="ru-RU"/>
        </w:rPr>
        <w:t>моноцитарно-макрофагальної</w:t>
      </w:r>
      <w:proofErr w:type="spellEnd"/>
      <w:r w:rsidRPr="003007E9">
        <w:rPr>
          <w:rFonts w:ascii="inherit" w:eastAsia="Times New Roman" w:hAnsi="inherit" w:cs="Arial"/>
          <w:color w:val="222222"/>
          <w:szCs w:val="20"/>
          <w:lang w:val="uk-UA" w:eastAsia="ru-RU"/>
        </w:rPr>
        <w:t xml:space="preserve"> системи, нейтрофіли та </w:t>
      </w:r>
      <w:proofErr w:type="spellStart"/>
      <w:r w:rsidRPr="003007E9">
        <w:rPr>
          <w:rFonts w:ascii="inherit" w:eastAsia="Times New Roman" w:hAnsi="inherit" w:cs="Arial"/>
          <w:color w:val="222222"/>
          <w:szCs w:val="20"/>
          <w:lang w:val="uk-UA" w:eastAsia="ru-RU"/>
        </w:rPr>
        <w:t>NK-клітини</w:t>
      </w:r>
      <w:proofErr w:type="spellEnd"/>
      <w:r w:rsidRPr="003007E9">
        <w:rPr>
          <w:rFonts w:ascii="inherit" w:eastAsia="Times New Roman" w:hAnsi="inherit" w:cs="Arial"/>
          <w:color w:val="222222"/>
          <w:szCs w:val="20"/>
          <w:lang w:val="uk-UA" w:eastAsia="ru-RU"/>
        </w:rPr>
        <w:t xml:space="preserve">, викликаючи підвищення їх функціональної активності при початково знижених показниках [1]. Під його впливом відбувається посилення продукції ІЛ-1β, ІЛ-6, </w:t>
      </w:r>
      <w:proofErr w:type="spellStart"/>
      <w:r w:rsidRPr="003007E9">
        <w:rPr>
          <w:rFonts w:ascii="inherit" w:eastAsia="Times New Roman" w:hAnsi="inherit" w:cs="Arial"/>
          <w:color w:val="222222"/>
          <w:szCs w:val="20"/>
          <w:lang w:val="uk-UA" w:eastAsia="ru-RU"/>
        </w:rPr>
        <w:t>ФНП-α</w:t>
      </w:r>
      <w:proofErr w:type="spellEnd"/>
      <w:r w:rsidRPr="003007E9">
        <w:rPr>
          <w:rFonts w:ascii="inherit" w:eastAsia="Times New Roman" w:hAnsi="inherit" w:cs="Arial"/>
          <w:color w:val="222222"/>
          <w:szCs w:val="20"/>
          <w:lang w:val="uk-UA" w:eastAsia="ru-RU"/>
        </w:rPr>
        <w:t xml:space="preserve"> і </w:t>
      </w:r>
      <w:proofErr w:type="spellStart"/>
      <w:r w:rsidRPr="003007E9">
        <w:rPr>
          <w:rFonts w:ascii="inherit" w:eastAsia="Times New Roman" w:hAnsi="inherit" w:cs="Arial"/>
          <w:color w:val="222222"/>
          <w:szCs w:val="20"/>
          <w:lang w:val="uk-UA" w:eastAsia="ru-RU"/>
        </w:rPr>
        <w:t>ІФН-α</w:t>
      </w:r>
      <w:proofErr w:type="spellEnd"/>
      <w:r w:rsidRPr="003007E9">
        <w:rPr>
          <w:rFonts w:ascii="inherit" w:eastAsia="Times New Roman" w:hAnsi="inherit" w:cs="Arial"/>
          <w:color w:val="222222"/>
          <w:szCs w:val="20"/>
          <w:lang w:val="uk-UA" w:eastAsia="ru-RU"/>
        </w:rPr>
        <w:t xml:space="preserve">, тобто цитокінів, </w:t>
      </w:r>
      <w:proofErr w:type="spellStart"/>
      <w:r w:rsidRPr="003007E9">
        <w:rPr>
          <w:rFonts w:ascii="inherit" w:eastAsia="Times New Roman" w:hAnsi="inherit" w:cs="Arial"/>
          <w:color w:val="222222"/>
          <w:szCs w:val="20"/>
          <w:lang w:val="uk-UA" w:eastAsia="ru-RU"/>
        </w:rPr>
        <w:t>продукованих</w:t>
      </w:r>
      <w:proofErr w:type="spellEnd"/>
      <w:r w:rsidRPr="003007E9">
        <w:rPr>
          <w:rFonts w:ascii="inherit" w:eastAsia="Times New Roman" w:hAnsi="inherit" w:cs="Arial"/>
          <w:color w:val="222222"/>
          <w:szCs w:val="20"/>
          <w:lang w:val="uk-UA" w:eastAsia="ru-RU"/>
        </w:rPr>
        <w:t xml:space="preserve"> переважно клітинами </w:t>
      </w:r>
      <w:proofErr w:type="spellStart"/>
      <w:r w:rsidRPr="003007E9">
        <w:rPr>
          <w:rFonts w:ascii="inherit" w:eastAsia="Times New Roman" w:hAnsi="inherit" w:cs="Arial"/>
          <w:color w:val="222222"/>
          <w:szCs w:val="20"/>
          <w:lang w:val="uk-UA" w:eastAsia="ru-RU"/>
        </w:rPr>
        <w:t>моноцитарно-макрофагальної</w:t>
      </w:r>
      <w:proofErr w:type="spellEnd"/>
      <w:r w:rsidRPr="003007E9">
        <w:rPr>
          <w:rFonts w:ascii="inherit" w:eastAsia="Times New Roman" w:hAnsi="inherit" w:cs="Arial"/>
          <w:color w:val="222222"/>
          <w:szCs w:val="20"/>
          <w:lang w:val="uk-UA" w:eastAsia="ru-RU"/>
        </w:rPr>
        <w:t xml:space="preserve"> системи. При початково підвищених рівнях цитокінів він або не чинить впливу або дещо знижує продукцію цитокінів. </w:t>
      </w:r>
      <w:proofErr w:type="spellStart"/>
      <w:r w:rsidRPr="003007E9">
        <w:rPr>
          <w:rFonts w:ascii="inherit" w:eastAsia="Times New Roman" w:hAnsi="inherit" w:cs="Arial"/>
          <w:color w:val="222222"/>
          <w:szCs w:val="20"/>
          <w:lang w:val="uk-UA" w:eastAsia="ru-RU"/>
        </w:rPr>
        <w:t>Поліоксидоній</w:t>
      </w:r>
      <w:proofErr w:type="spellEnd"/>
      <w:r w:rsidRPr="003007E9">
        <w:rPr>
          <w:rFonts w:ascii="inherit" w:eastAsia="Times New Roman" w:hAnsi="inherit" w:cs="Arial"/>
          <w:color w:val="222222"/>
          <w:szCs w:val="20"/>
          <w:lang w:val="uk-UA" w:eastAsia="ru-RU"/>
        </w:rPr>
        <w:t xml:space="preserve"> підсилює цитотоксичність природних кілерів — </w:t>
      </w:r>
      <w:proofErr w:type="spellStart"/>
      <w:r w:rsidRPr="003007E9">
        <w:rPr>
          <w:rFonts w:ascii="inherit" w:eastAsia="Times New Roman" w:hAnsi="inherit" w:cs="Arial"/>
          <w:color w:val="222222"/>
          <w:szCs w:val="20"/>
          <w:lang w:val="uk-UA" w:eastAsia="ru-RU"/>
        </w:rPr>
        <w:t>NK-клітин</w:t>
      </w:r>
      <w:proofErr w:type="spellEnd"/>
      <w:r w:rsidRPr="003007E9">
        <w:rPr>
          <w:rFonts w:ascii="inherit" w:eastAsia="Times New Roman" w:hAnsi="inherit" w:cs="Arial"/>
          <w:color w:val="222222"/>
          <w:szCs w:val="20"/>
          <w:lang w:val="uk-UA" w:eastAsia="ru-RU"/>
        </w:rPr>
        <w:t xml:space="preserve">; характеризується активацією резидентних макрофагів </w:t>
      </w:r>
      <w:proofErr w:type="spellStart"/>
      <w:r w:rsidRPr="003007E9">
        <w:rPr>
          <w:rFonts w:ascii="inherit" w:eastAsia="Times New Roman" w:hAnsi="inherit" w:cs="Arial"/>
          <w:color w:val="222222"/>
          <w:szCs w:val="20"/>
          <w:lang w:val="uk-UA" w:eastAsia="ru-RU"/>
        </w:rPr>
        <w:t>ретикуло-ендотеліальної</w:t>
      </w:r>
      <w:proofErr w:type="spellEnd"/>
      <w:r w:rsidRPr="003007E9">
        <w:rPr>
          <w:rFonts w:ascii="inherit" w:eastAsia="Times New Roman" w:hAnsi="inherit" w:cs="Arial"/>
          <w:color w:val="222222"/>
          <w:szCs w:val="20"/>
          <w:lang w:val="uk-UA" w:eastAsia="ru-RU"/>
        </w:rPr>
        <w:t xml:space="preserve"> системи, що веде до більш швидкої елімінації з організму чужорідних частинок; збільшує антитілоутворення до Т-залежних і Т-незалежних антигенів як тваринного, так і мікробного походження. Наслідком активації клітин </w:t>
      </w:r>
      <w:proofErr w:type="spellStart"/>
      <w:r w:rsidRPr="003007E9">
        <w:rPr>
          <w:rFonts w:ascii="inherit" w:eastAsia="Times New Roman" w:hAnsi="inherit" w:cs="Arial"/>
          <w:color w:val="222222"/>
          <w:szCs w:val="20"/>
          <w:lang w:val="uk-UA" w:eastAsia="ru-RU"/>
        </w:rPr>
        <w:t>моноцитарно-макрофагального</w:t>
      </w:r>
      <w:proofErr w:type="spellEnd"/>
      <w:r w:rsidRPr="003007E9">
        <w:rPr>
          <w:rFonts w:ascii="inherit" w:eastAsia="Times New Roman" w:hAnsi="inherit" w:cs="Arial"/>
          <w:color w:val="222222"/>
          <w:szCs w:val="20"/>
          <w:lang w:val="uk-UA" w:eastAsia="ru-RU"/>
        </w:rPr>
        <w:t xml:space="preserve"> ряду та природних кілерів і підвищення продукції ними відповідних цитокінів є посилення функціональної активності як клітинного, так і гуморального імунітету [50].</w:t>
      </w:r>
    </w:p>
    <w:p w:rsidR="003007E9" w:rsidRPr="003007E9" w:rsidRDefault="003007E9" w:rsidP="003007E9">
      <w:pPr>
        <w:spacing w:before="300" w:after="300" w:line="319" w:lineRule="atLeast"/>
        <w:ind w:firstLine="0"/>
        <w:jc w:val="center"/>
        <w:textAlignment w:val="baseline"/>
        <w:outlineLvl w:val="1"/>
        <w:rPr>
          <w:rFonts w:ascii="Arial" w:eastAsia="Times New Roman" w:hAnsi="Arial" w:cs="Arial"/>
          <w:b/>
          <w:bCs/>
          <w:caps/>
          <w:color w:val="398AB5"/>
          <w:sz w:val="23"/>
          <w:szCs w:val="23"/>
          <w:lang w:val="uk-UA" w:eastAsia="ru-RU"/>
        </w:rPr>
      </w:pPr>
      <w:r w:rsidRPr="003007E9">
        <w:rPr>
          <w:rFonts w:ascii="Arial" w:eastAsia="Times New Roman" w:hAnsi="Arial" w:cs="Arial"/>
          <w:b/>
          <w:bCs/>
          <w:caps/>
          <w:color w:val="398AB5"/>
          <w:sz w:val="23"/>
          <w:szCs w:val="23"/>
          <w:lang w:val="uk-UA" w:eastAsia="ru-RU"/>
        </w:rPr>
        <w:t xml:space="preserve">КЛІНІЧНЕ ЗАСТОСУВАННЯ </w:t>
      </w:r>
      <w:proofErr w:type="spellStart"/>
      <w:r w:rsidRPr="003007E9">
        <w:rPr>
          <w:rFonts w:ascii="Arial" w:eastAsia="Times New Roman" w:hAnsi="Arial" w:cs="Arial"/>
          <w:b/>
          <w:bCs/>
          <w:caps/>
          <w:color w:val="398AB5"/>
          <w:sz w:val="23"/>
          <w:szCs w:val="23"/>
          <w:lang w:val="uk-UA" w:eastAsia="ru-RU"/>
        </w:rPr>
        <w:t>ІМ</w:t>
      </w:r>
      <w:proofErr w:type="spellEnd"/>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Головною мішенню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є вторинні імунодефіцити, які виявляються у вигляді часто рецидивуючих </w:t>
      </w:r>
      <w:proofErr w:type="spellStart"/>
      <w:r w:rsidRPr="003007E9">
        <w:rPr>
          <w:rFonts w:ascii="inherit" w:eastAsia="Times New Roman" w:hAnsi="inherit" w:cs="Arial"/>
          <w:color w:val="222222"/>
          <w:szCs w:val="20"/>
          <w:lang w:val="uk-UA" w:eastAsia="ru-RU"/>
        </w:rPr>
        <w:t>інфекційно-запальних</w:t>
      </w:r>
      <w:proofErr w:type="spellEnd"/>
      <w:r w:rsidRPr="003007E9">
        <w:rPr>
          <w:rFonts w:ascii="inherit" w:eastAsia="Times New Roman" w:hAnsi="inherit" w:cs="Arial"/>
          <w:color w:val="222222"/>
          <w:szCs w:val="20"/>
          <w:lang w:val="uk-UA" w:eastAsia="ru-RU"/>
        </w:rPr>
        <w:t xml:space="preserve"> захворювань усіх локалізацій і будь-якої етіології, що важко піддаються лікуванню. Основні принципи застосування </w:t>
      </w:r>
      <w:proofErr w:type="spellStart"/>
      <w:r w:rsidRPr="003007E9">
        <w:rPr>
          <w:rFonts w:ascii="inherit" w:eastAsia="Times New Roman" w:hAnsi="inherit" w:cs="Arial"/>
          <w:color w:val="222222"/>
          <w:szCs w:val="20"/>
          <w:lang w:val="uk-UA" w:eastAsia="ru-RU"/>
        </w:rPr>
        <w:t>ІМ</w:t>
      </w:r>
      <w:proofErr w:type="spellEnd"/>
      <w:r w:rsidRPr="003007E9">
        <w:rPr>
          <w:rFonts w:ascii="inherit" w:eastAsia="Times New Roman" w:hAnsi="inherit" w:cs="Arial"/>
          <w:color w:val="222222"/>
          <w:szCs w:val="20"/>
          <w:lang w:val="uk-UA" w:eastAsia="ru-RU"/>
        </w:rPr>
        <w:t xml:space="preserve"> [17, 18]:</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1. Імуномодулятори призначають у комплексній терапії одночасно з антибіотиками, протигрибковими, </w:t>
      </w:r>
      <w:proofErr w:type="spellStart"/>
      <w:r w:rsidRPr="003007E9">
        <w:rPr>
          <w:rFonts w:ascii="inherit" w:eastAsia="Times New Roman" w:hAnsi="inherit" w:cs="Arial"/>
          <w:color w:val="222222"/>
          <w:szCs w:val="20"/>
          <w:lang w:val="uk-UA" w:eastAsia="ru-RU"/>
        </w:rPr>
        <w:t>протипротозойними</w:t>
      </w:r>
      <w:proofErr w:type="spellEnd"/>
      <w:r w:rsidRPr="003007E9">
        <w:rPr>
          <w:rFonts w:ascii="inherit" w:eastAsia="Times New Roman" w:hAnsi="inherit" w:cs="Arial"/>
          <w:color w:val="222222"/>
          <w:szCs w:val="20"/>
          <w:lang w:val="uk-UA" w:eastAsia="ru-RU"/>
        </w:rPr>
        <w:t xml:space="preserve"> або противірусними засобами.</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2. Доцільним є раннє призначення імуномодуляторів — з першого дня застосування хіміотерапевтичного етіотропного засобу.</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lastRenderedPageBreak/>
        <w:t>3. Імуномодулятори, що діють на фагоцитарну ланку імунітету, можна призначати хворим як із виявленими, так і з невиявленими порушеннями імунного статусу, тобто підставою для призначення препарату є клінічна картина.</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4. За наявності в даній лікувально-профілактичній установі відповідної матеріально-технічної бази застосування імуномодуляторів доцільно проводити на фоні імунологічного моніторингу. Цей моніторинг слід проводити незалежно від виявлення початкових змін в імунній системі.</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5. Імуномодулятори можна застосовувати як </w:t>
      </w:r>
      <w:proofErr w:type="spellStart"/>
      <w:r w:rsidRPr="003007E9">
        <w:rPr>
          <w:rFonts w:ascii="inherit" w:eastAsia="Times New Roman" w:hAnsi="inherit" w:cs="Arial"/>
          <w:color w:val="222222"/>
          <w:szCs w:val="20"/>
          <w:lang w:val="uk-UA" w:eastAsia="ru-RU"/>
        </w:rPr>
        <w:t>монотерапію</w:t>
      </w:r>
      <w:proofErr w:type="spellEnd"/>
      <w:r w:rsidRPr="003007E9">
        <w:rPr>
          <w:rFonts w:ascii="inherit" w:eastAsia="Times New Roman" w:hAnsi="inherit" w:cs="Arial"/>
          <w:color w:val="222222"/>
          <w:szCs w:val="20"/>
          <w:lang w:val="uk-UA" w:eastAsia="ru-RU"/>
        </w:rPr>
        <w:t xml:space="preserve"> під час проведення </w:t>
      </w:r>
      <w:proofErr w:type="spellStart"/>
      <w:r w:rsidRPr="003007E9">
        <w:rPr>
          <w:rFonts w:ascii="inherit" w:eastAsia="Times New Roman" w:hAnsi="inherit" w:cs="Arial"/>
          <w:color w:val="222222"/>
          <w:szCs w:val="20"/>
          <w:lang w:val="uk-UA" w:eastAsia="ru-RU"/>
        </w:rPr>
        <w:t>імунореабілітаційних</w:t>
      </w:r>
      <w:proofErr w:type="spellEnd"/>
      <w:r w:rsidRPr="003007E9">
        <w:rPr>
          <w:rFonts w:ascii="inherit" w:eastAsia="Times New Roman" w:hAnsi="inherit" w:cs="Arial"/>
          <w:color w:val="222222"/>
          <w:szCs w:val="20"/>
          <w:lang w:val="uk-UA" w:eastAsia="ru-RU"/>
        </w:rPr>
        <w:t xml:space="preserve"> заходів, зокрема при неповному одужанні після перенесеного гострого інфекційного захворювання.</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6. Наявність зниження будь-якого параметра імунітету, виявленого при імунодіагностичному дослідженні у практично здорової людини, не є підставою для призначення йому імуномодулюючої терапії. Такі люди повинні бути на обліку у відповідній лікувально-профілактичній установі та складати групу спостереження за імунним статусом.</w:t>
      </w:r>
    </w:p>
    <w:p w:rsidR="003007E9" w:rsidRPr="003007E9" w:rsidRDefault="003007E9" w:rsidP="003007E9">
      <w:pPr>
        <w:spacing w:before="240" w:after="240" w:line="254" w:lineRule="atLeast"/>
        <w:ind w:firstLine="0"/>
        <w:jc w:val="left"/>
        <w:textAlignment w:val="baseline"/>
        <w:rPr>
          <w:rFonts w:ascii="inherit" w:eastAsia="Times New Roman" w:hAnsi="inherit" w:cs="Arial"/>
          <w:color w:val="222222"/>
          <w:szCs w:val="20"/>
          <w:lang w:val="uk-UA" w:eastAsia="ru-RU"/>
        </w:rPr>
      </w:pPr>
      <w:r w:rsidRPr="003007E9">
        <w:rPr>
          <w:rFonts w:ascii="inherit" w:eastAsia="Times New Roman" w:hAnsi="inherit" w:cs="Arial"/>
          <w:color w:val="222222"/>
          <w:szCs w:val="20"/>
          <w:lang w:val="uk-UA" w:eastAsia="ru-RU"/>
        </w:rPr>
        <w:t xml:space="preserve">Отже, досягнення імунології та інших суміжних спеціальностей, розроблення нових </w:t>
      </w:r>
      <w:proofErr w:type="spellStart"/>
      <w:r w:rsidRPr="003007E9">
        <w:rPr>
          <w:rFonts w:ascii="inherit" w:eastAsia="Times New Roman" w:hAnsi="inherit" w:cs="Arial"/>
          <w:color w:val="222222"/>
          <w:szCs w:val="20"/>
          <w:lang w:val="uk-UA" w:eastAsia="ru-RU"/>
        </w:rPr>
        <w:t>імунотропних</w:t>
      </w:r>
      <w:proofErr w:type="spellEnd"/>
      <w:r w:rsidRPr="003007E9">
        <w:rPr>
          <w:rFonts w:ascii="inherit" w:eastAsia="Times New Roman" w:hAnsi="inherit" w:cs="Arial"/>
          <w:color w:val="222222"/>
          <w:szCs w:val="20"/>
          <w:lang w:val="uk-UA" w:eastAsia="ru-RU"/>
        </w:rPr>
        <w:t xml:space="preserve"> препаратів дозволяють лікареві надавати реальну й довготривалу допомогу пацієнтам із імунодефіцитними станами та хронічними </w:t>
      </w:r>
      <w:proofErr w:type="spellStart"/>
      <w:r w:rsidRPr="003007E9">
        <w:rPr>
          <w:rFonts w:ascii="inherit" w:eastAsia="Times New Roman" w:hAnsi="inherit" w:cs="Arial"/>
          <w:color w:val="222222"/>
          <w:szCs w:val="20"/>
          <w:lang w:val="uk-UA" w:eastAsia="ru-RU"/>
        </w:rPr>
        <w:t>бактеріально-вірусними</w:t>
      </w:r>
      <w:proofErr w:type="spellEnd"/>
      <w:r w:rsidRPr="003007E9">
        <w:rPr>
          <w:rFonts w:ascii="inherit" w:eastAsia="Times New Roman" w:hAnsi="inherit" w:cs="Arial"/>
          <w:color w:val="222222"/>
          <w:szCs w:val="20"/>
          <w:lang w:val="uk-UA" w:eastAsia="ru-RU"/>
        </w:rPr>
        <w:t xml:space="preserve"> інфекціями.</w:t>
      </w:r>
    </w:p>
    <w:p w:rsidR="003007E9" w:rsidRPr="004C6D10" w:rsidRDefault="003007E9" w:rsidP="003007E9">
      <w:pPr>
        <w:ind w:firstLine="0"/>
        <w:jc w:val="left"/>
        <w:rPr>
          <w:rFonts w:eastAsia="Times New Roman" w:cs="Times New Roman"/>
          <w:sz w:val="24"/>
          <w:szCs w:val="24"/>
          <w:lang w:val="uk-UA" w:eastAsia="ru-RU"/>
        </w:rPr>
      </w:pPr>
    </w:p>
    <w:p w:rsidR="003007E9" w:rsidRPr="003007E9" w:rsidRDefault="003007E9" w:rsidP="003007E9">
      <w:pPr>
        <w:shd w:val="clear" w:color="auto" w:fill="F2F2F2"/>
        <w:spacing w:after="240"/>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b/>
          <w:bCs/>
          <w:color w:val="000000"/>
          <w:sz w:val="17"/>
          <w:szCs w:val="17"/>
          <w:bdr w:val="none" w:sz="0" w:space="0" w:color="auto" w:frame="1"/>
          <w:lang w:eastAsia="ru-RU"/>
        </w:rPr>
        <w:t>Список литературы</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1. Хаитов Р.М., Пинегин Б.В. Вторичные иммунодефициты: клиника, диагностика, лечение // Иммунология. — 1999. — № 1. — С. 14-17.</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2. Хаитов Р.М., Пинегин Б.В. // Иммунология. — 2000. — № 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 </w:t>
      </w:r>
      <w:proofErr w:type="spellStart"/>
      <w:r w:rsidRPr="003007E9">
        <w:rPr>
          <w:rFonts w:ascii="inherit" w:eastAsia="Times New Roman" w:hAnsi="inherit" w:cs="Times New Roman"/>
          <w:i/>
          <w:iCs/>
          <w:color w:val="000000"/>
          <w:sz w:val="17"/>
          <w:szCs w:val="17"/>
          <w:bdr w:val="none" w:sz="0" w:space="0" w:color="auto" w:frame="1"/>
          <w:lang w:val="en-US" w:eastAsia="ru-RU"/>
        </w:rPr>
        <w:t>Hadden</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J.W. Immunostimulants // Immunol. </w:t>
      </w:r>
      <w:proofErr w:type="gramStart"/>
      <w:r w:rsidRPr="003007E9">
        <w:rPr>
          <w:rFonts w:ascii="inherit" w:eastAsia="Times New Roman" w:hAnsi="inherit" w:cs="Times New Roman"/>
          <w:i/>
          <w:iCs/>
          <w:color w:val="000000"/>
          <w:sz w:val="17"/>
          <w:szCs w:val="17"/>
          <w:bdr w:val="none" w:sz="0" w:space="0" w:color="auto" w:frame="1"/>
          <w:lang w:val="en-US" w:eastAsia="ru-RU"/>
        </w:rPr>
        <w:t>Today.</w:t>
      </w:r>
      <w:proofErr w:type="gramEnd"/>
      <w:r w:rsidRPr="003007E9">
        <w:rPr>
          <w:rFonts w:ascii="inherit" w:eastAsia="Times New Roman" w:hAnsi="inherit" w:cs="Times New Roman"/>
          <w:i/>
          <w:iCs/>
          <w:color w:val="000000"/>
          <w:sz w:val="17"/>
          <w:szCs w:val="17"/>
          <w:bdr w:val="none" w:sz="0" w:space="0" w:color="auto" w:frame="1"/>
          <w:lang w:val="en-US" w:eastAsia="ru-RU"/>
        </w:rPr>
        <w:t xml:space="preserve"> — 1993. — 14. — 275-280.</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4. The </w:t>
      </w:r>
      <w:proofErr w:type="spellStart"/>
      <w:r w:rsidRPr="003007E9">
        <w:rPr>
          <w:rFonts w:ascii="inherit" w:eastAsia="Times New Roman" w:hAnsi="inherit" w:cs="Times New Roman"/>
          <w:i/>
          <w:iCs/>
          <w:color w:val="000000"/>
          <w:sz w:val="17"/>
          <w:szCs w:val="17"/>
          <w:bdr w:val="none" w:sz="0" w:space="0" w:color="auto" w:frame="1"/>
          <w:lang w:val="en-US" w:eastAsia="ru-RU"/>
        </w:rPr>
        <w:t>Merck</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Manual of diagnosis and therapy. — Rahway N. Y. — 1998.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5. </w:t>
      </w:r>
      <w:proofErr w:type="spellStart"/>
      <w:r w:rsidRPr="003007E9">
        <w:rPr>
          <w:rFonts w:ascii="inherit" w:eastAsia="Times New Roman" w:hAnsi="inherit" w:cs="Times New Roman"/>
          <w:i/>
          <w:iCs/>
          <w:color w:val="000000"/>
          <w:sz w:val="17"/>
          <w:szCs w:val="17"/>
          <w:bdr w:val="none" w:sz="0" w:space="0" w:color="auto" w:frame="1"/>
          <w:lang w:val="en-US" w:eastAsia="ru-RU"/>
        </w:rPr>
        <w:t>Spickett</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G. Oxford Handbook of clinical Immunology. — Oxford University Press Inc., New York, 1999.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6. Хаитов Р.М., Пинегин Б.В. Иммуномодуляторы и некоторые аспекты их клинического применения // Клиническая медицина. — 1996. — Т. 74, № 8. — С. 7-12.</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7. Пинегин Б.В. Современные представления о стимуляции антиинфекционного иммунитета с помощью </w:t>
      </w:r>
      <w:proofErr w:type="spellStart"/>
      <w:r w:rsidRPr="003007E9">
        <w:rPr>
          <w:rFonts w:ascii="inherit" w:eastAsia="Times New Roman" w:hAnsi="inherit" w:cs="Times New Roman"/>
          <w:i/>
          <w:iCs/>
          <w:color w:val="000000"/>
          <w:sz w:val="17"/>
          <w:szCs w:val="17"/>
          <w:bdr w:val="none" w:sz="0" w:space="0" w:color="auto" w:frame="1"/>
          <w:lang w:eastAsia="ru-RU"/>
        </w:rPr>
        <w:t>иммуномодулирущих</w:t>
      </w:r>
      <w:proofErr w:type="spellEnd"/>
      <w:r w:rsidRPr="003007E9">
        <w:rPr>
          <w:rFonts w:ascii="inherit" w:eastAsia="Times New Roman" w:hAnsi="inherit" w:cs="Times New Roman"/>
          <w:i/>
          <w:iCs/>
          <w:color w:val="000000"/>
          <w:sz w:val="17"/>
          <w:szCs w:val="17"/>
          <w:bdr w:val="none" w:sz="0" w:space="0" w:color="auto" w:frame="1"/>
          <w:lang w:eastAsia="ru-RU"/>
        </w:rPr>
        <w:t xml:space="preserve"> препаратов // Антибиотики и химиотерапия. — 2000. — № 12. — С. 3-8.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8. Столяров И.Д. Иммунодиагностика и иммунокоррекция в клинической практике. — СПб</w:t>
      </w:r>
      <w:proofErr w:type="gramStart"/>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proofErr w:type="gramEnd"/>
      <w:r w:rsidRPr="003007E9">
        <w:rPr>
          <w:rFonts w:ascii="inherit" w:eastAsia="Times New Roman" w:hAnsi="inherit" w:cs="Times New Roman"/>
          <w:i/>
          <w:iCs/>
          <w:color w:val="000000"/>
          <w:sz w:val="17"/>
          <w:szCs w:val="17"/>
          <w:bdr w:val="none" w:sz="0" w:space="0" w:color="auto" w:frame="1"/>
          <w:lang w:eastAsia="ru-RU"/>
        </w:rPr>
        <w:t>Сотис</w:t>
      </w:r>
      <w:proofErr w:type="spellEnd"/>
      <w:r w:rsidRPr="003007E9">
        <w:rPr>
          <w:rFonts w:ascii="inherit" w:eastAsia="Times New Roman" w:hAnsi="inherit" w:cs="Times New Roman"/>
          <w:i/>
          <w:iCs/>
          <w:color w:val="000000"/>
          <w:sz w:val="17"/>
          <w:szCs w:val="17"/>
          <w:bdr w:val="none" w:sz="0" w:space="0" w:color="auto" w:frame="1"/>
          <w:lang w:eastAsia="ru-RU"/>
        </w:rPr>
        <w:t>, 2003. — 176 с.</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val="en-US" w:eastAsia="ru-RU"/>
        </w:rPr>
        <w:t xml:space="preserve">9. </w:t>
      </w:r>
      <w:proofErr w:type="spellStart"/>
      <w:r w:rsidRPr="003007E9">
        <w:rPr>
          <w:rFonts w:ascii="inherit" w:eastAsia="Times New Roman" w:hAnsi="inherit" w:cs="Times New Roman"/>
          <w:i/>
          <w:iCs/>
          <w:color w:val="000000"/>
          <w:sz w:val="17"/>
          <w:szCs w:val="17"/>
          <w:bdr w:val="none" w:sz="0" w:space="0" w:color="auto" w:frame="1"/>
          <w:lang w:val="en-US" w:eastAsia="ru-RU"/>
        </w:rPr>
        <w:t>Arunachatam</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K. et al. // Eur. J. Clin. </w:t>
      </w:r>
      <w:proofErr w:type="spellStart"/>
      <w:r w:rsidRPr="003007E9">
        <w:rPr>
          <w:rFonts w:ascii="inherit" w:eastAsia="Times New Roman" w:hAnsi="inherit" w:cs="Times New Roman"/>
          <w:i/>
          <w:iCs/>
          <w:color w:val="000000"/>
          <w:sz w:val="17"/>
          <w:szCs w:val="17"/>
          <w:bdr w:val="none" w:sz="0" w:space="0" w:color="auto" w:frame="1"/>
          <w:lang w:eastAsia="ru-RU"/>
        </w:rPr>
        <w:t>Nutr</w:t>
      </w:r>
      <w:proofErr w:type="spellEnd"/>
      <w:r w:rsidRPr="003007E9">
        <w:rPr>
          <w:rFonts w:ascii="inherit" w:eastAsia="Times New Roman" w:hAnsi="inherit" w:cs="Times New Roman"/>
          <w:i/>
          <w:iCs/>
          <w:color w:val="000000"/>
          <w:sz w:val="17"/>
          <w:szCs w:val="17"/>
          <w:bdr w:val="none" w:sz="0" w:space="0" w:color="auto" w:frame="1"/>
          <w:lang w:eastAsia="ru-RU"/>
        </w:rPr>
        <w:t xml:space="preserve">. — 2000. — </w:t>
      </w:r>
      <w:proofErr w:type="spellStart"/>
      <w:r w:rsidRPr="003007E9">
        <w:rPr>
          <w:rFonts w:ascii="inherit" w:eastAsia="Times New Roman" w:hAnsi="inherit" w:cs="Times New Roman"/>
          <w:i/>
          <w:iCs/>
          <w:color w:val="000000"/>
          <w:sz w:val="17"/>
          <w:szCs w:val="17"/>
          <w:bdr w:val="none" w:sz="0" w:space="0" w:color="auto" w:frame="1"/>
          <w:lang w:eastAsia="ru-RU"/>
        </w:rPr>
        <w:t>Vol</w:t>
      </w:r>
      <w:proofErr w:type="spellEnd"/>
      <w:r w:rsidRPr="003007E9">
        <w:rPr>
          <w:rFonts w:ascii="inherit" w:eastAsia="Times New Roman" w:hAnsi="inherit" w:cs="Times New Roman"/>
          <w:i/>
          <w:iCs/>
          <w:color w:val="000000"/>
          <w:sz w:val="17"/>
          <w:szCs w:val="17"/>
          <w:bdr w:val="none" w:sz="0" w:space="0" w:color="auto" w:frame="1"/>
          <w:lang w:eastAsia="ru-RU"/>
        </w:rPr>
        <w:t>. 54. — P. 263.</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10. Иммунотерапевтические возможности применения </w:t>
      </w:r>
      <w:proofErr w:type="spellStart"/>
      <w:r w:rsidRPr="003007E9">
        <w:rPr>
          <w:rFonts w:ascii="inherit" w:eastAsia="Times New Roman" w:hAnsi="inherit" w:cs="Times New Roman"/>
          <w:i/>
          <w:iCs/>
          <w:color w:val="000000"/>
          <w:sz w:val="17"/>
          <w:szCs w:val="17"/>
          <w:bdr w:val="none" w:sz="0" w:space="0" w:color="auto" w:frame="1"/>
          <w:lang w:eastAsia="ru-RU"/>
        </w:rPr>
        <w:t>ликопида</w:t>
      </w:r>
      <w:proofErr w:type="spellEnd"/>
      <w:r w:rsidRPr="003007E9">
        <w:rPr>
          <w:rFonts w:ascii="inherit" w:eastAsia="Times New Roman" w:hAnsi="inherit" w:cs="Times New Roman"/>
          <w:i/>
          <w:iCs/>
          <w:color w:val="000000"/>
          <w:sz w:val="17"/>
          <w:szCs w:val="17"/>
          <w:bdr w:val="none" w:sz="0" w:space="0" w:color="auto" w:frame="1"/>
          <w:lang w:eastAsia="ru-RU"/>
        </w:rPr>
        <w:t xml:space="preserve"> у больных с вторичными иммунодефицитными состояниями / Пинегин Б.В., </w:t>
      </w:r>
      <w:proofErr w:type="spellStart"/>
      <w:r w:rsidRPr="003007E9">
        <w:rPr>
          <w:rFonts w:ascii="inherit" w:eastAsia="Times New Roman" w:hAnsi="inherit" w:cs="Times New Roman"/>
          <w:i/>
          <w:iCs/>
          <w:color w:val="000000"/>
          <w:sz w:val="17"/>
          <w:szCs w:val="17"/>
          <w:bdr w:val="none" w:sz="0" w:space="0" w:color="auto" w:frame="1"/>
          <w:lang w:eastAsia="ru-RU"/>
        </w:rPr>
        <w:t>Яздовский</w:t>
      </w:r>
      <w:proofErr w:type="spellEnd"/>
      <w:r w:rsidRPr="003007E9">
        <w:rPr>
          <w:rFonts w:ascii="inherit" w:eastAsia="Times New Roman" w:hAnsi="inherit" w:cs="Times New Roman"/>
          <w:i/>
          <w:iCs/>
          <w:color w:val="000000"/>
          <w:sz w:val="17"/>
          <w:szCs w:val="17"/>
          <w:bdr w:val="none" w:sz="0" w:space="0" w:color="auto" w:frame="1"/>
          <w:lang w:eastAsia="ru-RU"/>
        </w:rPr>
        <w:t xml:space="preserve"> В.В., Борисова А.М. и др.: Методические рекомендации № 96/181. — Москва, 2000. — 15 с.</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11. Сенцова Т.Б. Иммуномодуляторы в практике педиатра // Атмосфера. Пульмонология и аллергология. — 2005. — № 3(18). — С. 44-48.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12. </w:t>
      </w:r>
      <w:proofErr w:type="spellStart"/>
      <w:r w:rsidRPr="003007E9">
        <w:rPr>
          <w:rFonts w:ascii="inherit" w:eastAsia="Times New Roman" w:hAnsi="inherit" w:cs="Times New Roman"/>
          <w:i/>
          <w:iCs/>
          <w:color w:val="000000"/>
          <w:sz w:val="17"/>
          <w:szCs w:val="17"/>
          <w:bdr w:val="none" w:sz="0" w:space="0" w:color="auto" w:frame="1"/>
          <w:lang w:eastAsia="ru-RU"/>
        </w:rPr>
        <w:t>Дидковский</w:t>
      </w:r>
      <w:proofErr w:type="spellEnd"/>
      <w:r w:rsidRPr="003007E9">
        <w:rPr>
          <w:rFonts w:ascii="inherit" w:eastAsia="Times New Roman" w:hAnsi="inherit" w:cs="Times New Roman"/>
          <w:i/>
          <w:iCs/>
          <w:color w:val="000000"/>
          <w:sz w:val="17"/>
          <w:szCs w:val="17"/>
          <w:bdr w:val="none" w:sz="0" w:space="0" w:color="auto" w:frame="1"/>
          <w:lang w:eastAsia="ru-RU"/>
        </w:rPr>
        <w:t xml:space="preserve"> Н.А., </w:t>
      </w:r>
      <w:proofErr w:type="spellStart"/>
      <w:r w:rsidRPr="003007E9">
        <w:rPr>
          <w:rFonts w:ascii="inherit" w:eastAsia="Times New Roman" w:hAnsi="inherit" w:cs="Times New Roman"/>
          <w:i/>
          <w:iCs/>
          <w:color w:val="000000"/>
          <w:sz w:val="17"/>
          <w:szCs w:val="17"/>
          <w:bdr w:val="none" w:sz="0" w:space="0" w:color="auto" w:frame="1"/>
          <w:lang w:eastAsia="ru-RU"/>
        </w:rPr>
        <w:t>Малашенкова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И.К. Основы </w:t>
      </w:r>
      <w:proofErr w:type="spellStart"/>
      <w:r w:rsidRPr="003007E9">
        <w:rPr>
          <w:rFonts w:ascii="inherit" w:eastAsia="Times New Roman" w:hAnsi="inherit" w:cs="Times New Roman"/>
          <w:i/>
          <w:iCs/>
          <w:color w:val="000000"/>
          <w:sz w:val="17"/>
          <w:szCs w:val="17"/>
          <w:bdr w:val="none" w:sz="0" w:space="0" w:color="auto" w:frame="1"/>
          <w:lang w:eastAsia="ru-RU"/>
        </w:rPr>
        <w:t>иммунокорригирующей</w:t>
      </w:r>
      <w:proofErr w:type="spellEnd"/>
      <w:r w:rsidRPr="003007E9">
        <w:rPr>
          <w:rFonts w:ascii="inherit" w:eastAsia="Times New Roman" w:hAnsi="inherit" w:cs="Times New Roman"/>
          <w:i/>
          <w:iCs/>
          <w:color w:val="000000"/>
          <w:sz w:val="17"/>
          <w:szCs w:val="17"/>
          <w:bdr w:val="none" w:sz="0" w:space="0" w:color="auto" w:frame="1"/>
          <w:lang w:eastAsia="ru-RU"/>
        </w:rPr>
        <w:t xml:space="preserve"> терапии при болезнях органов дыхания // Рациональная фармакотерапия заболеваний органов дыхания / Под ред. А.Г. </w:t>
      </w:r>
      <w:proofErr w:type="spellStart"/>
      <w:r w:rsidRPr="003007E9">
        <w:rPr>
          <w:rFonts w:ascii="inherit" w:eastAsia="Times New Roman" w:hAnsi="inherit" w:cs="Times New Roman"/>
          <w:i/>
          <w:iCs/>
          <w:color w:val="000000"/>
          <w:sz w:val="17"/>
          <w:szCs w:val="17"/>
          <w:bdr w:val="none" w:sz="0" w:space="0" w:color="auto" w:frame="1"/>
          <w:lang w:eastAsia="ru-RU"/>
        </w:rPr>
        <w:t>Чучалина</w:t>
      </w:r>
      <w:proofErr w:type="spellEnd"/>
      <w:r w:rsidRPr="003007E9">
        <w:rPr>
          <w:rFonts w:ascii="inherit" w:eastAsia="Times New Roman" w:hAnsi="inherit" w:cs="Times New Roman"/>
          <w:i/>
          <w:iCs/>
          <w:color w:val="000000"/>
          <w:sz w:val="17"/>
          <w:szCs w:val="17"/>
          <w:bdr w:val="none" w:sz="0" w:space="0" w:color="auto" w:frame="1"/>
          <w:lang w:eastAsia="ru-RU"/>
        </w:rPr>
        <w:t>. — М., 2004. — С. 531-558.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eastAsia="ru-RU"/>
        </w:rPr>
        <w:t xml:space="preserve">13. </w:t>
      </w:r>
      <w:proofErr w:type="spellStart"/>
      <w:r w:rsidRPr="003007E9">
        <w:rPr>
          <w:rFonts w:ascii="inherit" w:eastAsia="Times New Roman" w:hAnsi="inherit" w:cs="Times New Roman"/>
          <w:i/>
          <w:iCs/>
          <w:color w:val="000000"/>
          <w:sz w:val="17"/>
          <w:szCs w:val="17"/>
          <w:bdr w:val="none" w:sz="0" w:space="0" w:color="auto" w:frame="1"/>
          <w:lang w:eastAsia="ru-RU"/>
        </w:rPr>
        <w:t>Giles</w:t>
      </w:r>
      <w:proofErr w:type="spellEnd"/>
      <w:r w:rsidRPr="003007E9">
        <w:rPr>
          <w:rFonts w:ascii="inherit" w:eastAsia="Times New Roman" w:hAnsi="inherit" w:cs="Times New Roman"/>
          <w:i/>
          <w:iCs/>
          <w:color w:val="000000"/>
          <w:sz w:val="17"/>
          <w:szCs w:val="17"/>
          <w:bdr w:val="none" w:sz="0" w:space="0" w:color="auto" w:frame="1"/>
          <w:lang w:eastAsia="ru-RU"/>
        </w:rPr>
        <w:t xml:space="preserve"> J.T., </w:t>
      </w:r>
      <w:proofErr w:type="spellStart"/>
      <w:r w:rsidRPr="003007E9">
        <w:rPr>
          <w:rFonts w:ascii="inherit" w:eastAsia="Times New Roman" w:hAnsi="inherit" w:cs="Times New Roman"/>
          <w:i/>
          <w:iCs/>
          <w:color w:val="000000"/>
          <w:sz w:val="17"/>
          <w:szCs w:val="17"/>
          <w:bdr w:val="none" w:sz="0" w:space="0" w:color="auto" w:frame="1"/>
          <w:lang w:eastAsia="ru-RU"/>
        </w:rPr>
        <w:t>Palat</w:t>
      </w:r>
      <w:proofErr w:type="spellEnd"/>
      <w:r w:rsidRPr="003007E9">
        <w:rPr>
          <w:rFonts w:ascii="inherit" w:eastAsia="Times New Roman" w:hAnsi="inherit" w:cs="Times New Roman"/>
          <w:i/>
          <w:iCs/>
          <w:color w:val="000000"/>
          <w:sz w:val="17"/>
          <w:szCs w:val="17"/>
          <w:bdr w:val="none" w:sz="0" w:space="0" w:color="auto" w:frame="1"/>
          <w:lang w:eastAsia="ru-RU"/>
        </w:rPr>
        <w:t xml:space="preserve"> C.T., </w:t>
      </w:r>
      <w:proofErr w:type="spellStart"/>
      <w:r w:rsidRPr="003007E9">
        <w:rPr>
          <w:rFonts w:ascii="inherit" w:eastAsia="Times New Roman" w:hAnsi="inherit" w:cs="Times New Roman"/>
          <w:i/>
          <w:iCs/>
          <w:color w:val="000000"/>
          <w:sz w:val="17"/>
          <w:szCs w:val="17"/>
          <w:bdr w:val="none" w:sz="0" w:space="0" w:color="auto" w:frame="1"/>
          <w:lang w:eastAsia="ru-RU"/>
        </w:rPr>
        <w:t>Chien</w:t>
      </w:r>
      <w:proofErr w:type="spellEnd"/>
      <w:r w:rsidRPr="003007E9">
        <w:rPr>
          <w:rFonts w:ascii="inherit" w:eastAsia="Times New Roman" w:hAnsi="inherit" w:cs="Times New Roman"/>
          <w:i/>
          <w:iCs/>
          <w:color w:val="000000"/>
          <w:sz w:val="17"/>
          <w:szCs w:val="17"/>
          <w:bdr w:val="none" w:sz="0" w:space="0" w:color="auto" w:frame="1"/>
          <w:lang w:eastAsia="ru-RU"/>
        </w:rPr>
        <w:t xml:space="preserve"> S.H. </w:t>
      </w:r>
      <w:proofErr w:type="spellStart"/>
      <w:r w:rsidRPr="003007E9">
        <w:rPr>
          <w:rFonts w:ascii="inherit" w:eastAsia="Times New Roman" w:hAnsi="inherit" w:cs="Times New Roman"/>
          <w:i/>
          <w:iCs/>
          <w:color w:val="000000"/>
          <w:sz w:val="17"/>
          <w:szCs w:val="17"/>
          <w:bdr w:val="none" w:sz="0" w:space="0" w:color="auto" w:frame="1"/>
          <w:lang w:eastAsia="ru-RU"/>
        </w:rPr>
        <w:t>et</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al</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r w:rsidRPr="003007E9">
        <w:rPr>
          <w:rFonts w:ascii="inherit" w:eastAsia="Times New Roman" w:hAnsi="inherit" w:cs="Times New Roman"/>
          <w:i/>
          <w:iCs/>
          <w:color w:val="000000"/>
          <w:sz w:val="17"/>
          <w:szCs w:val="17"/>
          <w:bdr w:val="none" w:sz="0" w:space="0" w:color="auto" w:frame="1"/>
          <w:lang w:val="en-US" w:eastAsia="ru-RU"/>
        </w:rPr>
        <w:t xml:space="preserve">Evaluation of </w:t>
      </w:r>
      <w:proofErr w:type="spellStart"/>
      <w:r w:rsidRPr="003007E9">
        <w:rPr>
          <w:rFonts w:ascii="inherit" w:eastAsia="Times New Roman" w:hAnsi="inherit" w:cs="Times New Roman"/>
          <w:i/>
          <w:iCs/>
          <w:color w:val="000000"/>
          <w:sz w:val="17"/>
          <w:szCs w:val="17"/>
          <w:bdr w:val="none" w:sz="0" w:space="0" w:color="auto" w:frame="1"/>
          <w:lang w:val="en-US" w:eastAsia="ru-RU"/>
        </w:rPr>
        <w:t>Echinacea</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for Treatment of the Common Cold // Pharmacotherapy. — Vol. 20(6). — P. 690-697.</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14. Арион В.Я. Иммунологически активные факторы тимуса // Итоги науки и техники. Иммунология. — М., 1981. — Т. 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15. Нестерова И.В., </w:t>
      </w:r>
      <w:proofErr w:type="spellStart"/>
      <w:r w:rsidRPr="003007E9">
        <w:rPr>
          <w:rFonts w:ascii="inherit" w:eastAsia="Times New Roman" w:hAnsi="inherit" w:cs="Times New Roman"/>
          <w:i/>
          <w:iCs/>
          <w:color w:val="000000"/>
          <w:sz w:val="17"/>
          <w:szCs w:val="17"/>
          <w:bdr w:val="none" w:sz="0" w:space="0" w:color="auto" w:frame="1"/>
          <w:lang w:eastAsia="ru-RU"/>
        </w:rPr>
        <w:t>Сепиашвили</w:t>
      </w:r>
      <w:proofErr w:type="spellEnd"/>
      <w:r w:rsidRPr="003007E9">
        <w:rPr>
          <w:rFonts w:ascii="inherit" w:eastAsia="Times New Roman" w:hAnsi="inherit" w:cs="Times New Roman"/>
          <w:i/>
          <w:iCs/>
          <w:color w:val="000000"/>
          <w:sz w:val="17"/>
          <w:szCs w:val="17"/>
          <w:bdr w:val="none" w:sz="0" w:space="0" w:color="auto" w:frame="1"/>
          <w:lang w:eastAsia="ru-RU"/>
        </w:rPr>
        <w:t xml:space="preserve"> Р.И. Иммунотропные препараты и современная иммунотерапия в клинической иммунологии и медицине // Аллергология и иммунология. — 2000. — Т. 1, № 3. — С. 18-28.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16. Петров Р.В., Хаитов Р.М., Некрасов А.В. и др. </w:t>
      </w:r>
      <w:proofErr w:type="spellStart"/>
      <w:r w:rsidRPr="003007E9">
        <w:rPr>
          <w:rFonts w:ascii="inherit" w:eastAsia="Times New Roman" w:hAnsi="inherit" w:cs="Times New Roman"/>
          <w:i/>
          <w:iCs/>
          <w:color w:val="000000"/>
          <w:sz w:val="17"/>
          <w:szCs w:val="17"/>
          <w:bdr w:val="none" w:sz="0" w:space="0" w:color="auto" w:frame="1"/>
          <w:lang w:eastAsia="ru-RU"/>
        </w:rPr>
        <w:t>Полиоксидоний</w:t>
      </w:r>
      <w:proofErr w:type="spellEnd"/>
      <w:r w:rsidRPr="003007E9">
        <w:rPr>
          <w:rFonts w:ascii="inherit" w:eastAsia="Times New Roman" w:hAnsi="inherit" w:cs="Times New Roman"/>
          <w:i/>
          <w:iCs/>
          <w:color w:val="000000"/>
          <w:sz w:val="17"/>
          <w:szCs w:val="17"/>
          <w:bdr w:val="none" w:sz="0" w:space="0" w:color="auto" w:frame="1"/>
          <w:lang w:eastAsia="ru-RU"/>
        </w:rPr>
        <w:t xml:space="preserve"> — иммуномодулятор последнего поколения: итоги </w:t>
      </w:r>
      <w:proofErr w:type="spellStart"/>
      <w:r w:rsidRPr="003007E9">
        <w:rPr>
          <w:rFonts w:ascii="inherit" w:eastAsia="Times New Roman" w:hAnsi="inherit" w:cs="Times New Roman"/>
          <w:i/>
          <w:iCs/>
          <w:color w:val="000000"/>
          <w:sz w:val="17"/>
          <w:szCs w:val="17"/>
          <w:bdr w:val="none" w:sz="0" w:space="0" w:color="auto" w:frame="1"/>
          <w:lang w:eastAsia="ru-RU"/>
        </w:rPr>
        <w:t>трехлетнего</w:t>
      </w:r>
      <w:proofErr w:type="spellEnd"/>
      <w:r w:rsidRPr="003007E9">
        <w:rPr>
          <w:rFonts w:ascii="inherit" w:eastAsia="Times New Roman" w:hAnsi="inherit" w:cs="Times New Roman"/>
          <w:i/>
          <w:iCs/>
          <w:color w:val="000000"/>
          <w:sz w:val="17"/>
          <w:szCs w:val="17"/>
          <w:bdr w:val="none" w:sz="0" w:space="0" w:color="auto" w:frame="1"/>
          <w:lang w:eastAsia="ru-RU"/>
        </w:rPr>
        <w:t xml:space="preserve"> клинического применения // Аллергия, астма и клиническая иммунология. — 1999. — № 3. — С. 3-6.</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17. Хаитов П.М., Пинегин Б.В. Иммуномодуляторы: классификация, фармакологическое действие, клиническое применение // </w:t>
      </w:r>
      <w:proofErr w:type="spellStart"/>
      <w:r w:rsidRPr="003007E9">
        <w:rPr>
          <w:rFonts w:ascii="inherit" w:eastAsia="Times New Roman" w:hAnsi="inherit" w:cs="Times New Roman"/>
          <w:i/>
          <w:iCs/>
          <w:color w:val="000000"/>
          <w:sz w:val="17"/>
          <w:szCs w:val="17"/>
          <w:bdr w:val="none" w:sz="0" w:space="0" w:color="auto" w:frame="1"/>
          <w:lang w:eastAsia="ru-RU"/>
        </w:rPr>
        <w:t>Consilium-provisorum</w:t>
      </w:r>
      <w:proofErr w:type="spellEnd"/>
      <w:r w:rsidRPr="003007E9">
        <w:rPr>
          <w:rFonts w:ascii="inherit" w:eastAsia="Times New Roman" w:hAnsi="inherit" w:cs="Times New Roman"/>
          <w:i/>
          <w:iCs/>
          <w:color w:val="000000"/>
          <w:sz w:val="17"/>
          <w:szCs w:val="17"/>
          <w:bdr w:val="none" w:sz="0" w:space="0" w:color="auto" w:frame="1"/>
          <w:lang w:eastAsia="ru-RU"/>
        </w:rPr>
        <w:t>. — 2004. — Т. 3, № 4.</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18. Хаитов Р.М., Пинегин Б.В., Андронова Т.М. Отечественные иммунотропные лекарственные средства последнего поколения и стратегия их применения // Лечащий врач. — 1998. — № 4. — С. 46-51.</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19. Лебедев В.В. Иммунофан — синтетический пептидный препарат нового поколения: иммунологические и патогенетические аспекты клинического применения // Иммунология. — 1999. — № 1. — С. 25-30.</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20. Покровский В.И., Лебедев В.В., </w:t>
      </w:r>
      <w:proofErr w:type="spellStart"/>
      <w:r w:rsidRPr="003007E9">
        <w:rPr>
          <w:rFonts w:ascii="inherit" w:eastAsia="Times New Roman" w:hAnsi="inherit" w:cs="Times New Roman"/>
          <w:i/>
          <w:iCs/>
          <w:color w:val="000000"/>
          <w:sz w:val="17"/>
          <w:szCs w:val="17"/>
          <w:bdr w:val="none" w:sz="0" w:space="0" w:color="auto" w:frame="1"/>
          <w:lang w:eastAsia="ru-RU"/>
        </w:rPr>
        <w:t>Шелепова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Т.М. и др. Иммунофан — пептидный препарат нового поколения в лечение инфекционных и онкологических заболеваний: свойства, область применения // </w:t>
      </w:r>
      <w:proofErr w:type="spellStart"/>
      <w:r w:rsidRPr="003007E9">
        <w:rPr>
          <w:rFonts w:ascii="inherit" w:eastAsia="Times New Roman" w:hAnsi="inherit" w:cs="Times New Roman"/>
          <w:i/>
          <w:iCs/>
          <w:color w:val="000000"/>
          <w:sz w:val="17"/>
          <w:szCs w:val="17"/>
          <w:bdr w:val="none" w:sz="0" w:space="0" w:color="auto" w:frame="1"/>
          <w:lang w:eastAsia="ru-RU"/>
        </w:rPr>
        <w:t>Практ</w:t>
      </w:r>
      <w:proofErr w:type="spellEnd"/>
      <w:r w:rsidRPr="003007E9">
        <w:rPr>
          <w:rFonts w:ascii="inherit" w:eastAsia="Times New Roman" w:hAnsi="inherit" w:cs="Times New Roman"/>
          <w:i/>
          <w:iCs/>
          <w:color w:val="000000"/>
          <w:sz w:val="17"/>
          <w:szCs w:val="17"/>
          <w:bdr w:val="none" w:sz="0" w:space="0" w:color="auto" w:frame="1"/>
          <w:lang w:eastAsia="ru-RU"/>
        </w:rPr>
        <w:t>. врач. — 1998. — № 12. — С. 14-15.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21. Лебедев В.В., </w:t>
      </w:r>
      <w:proofErr w:type="spellStart"/>
      <w:r w:rsidRPr="003007E9">
        <w:rPr>
          <w:rFonts w:ascii="inherit" w:eastAsia="Times New Roman" w:hAnsi="inherit" w:cs="Times New Roman"/>
          <w:i/>
          <w:iCs/>
          <w:color w:val="000000"/>
          <w:sz w:val="17"/>
          <w:szCs w:val="17"/>
          <w:bdr w:val="none" w:sz="0" w:space="0" w:color="auto" w:frame="1"/>
          <w:lang w:eastAsia="ru-RU"/>
        </w:rPr>
        <w:t>Шелепова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Т.М., Степанов О.Г. и др. Иммунофан — регуляторный пептид в терапии инфекционных и неинфекционных болезней. — М.: </w:t>
      </w:r>
      <w:proofErr w:type="spellStart"/>
      <w:r w:rsidRPr="003007E9">
        <w:rPr>
          <w:rFonts w:ascii="inherit" w:eastAsia="Times New Roman" w:hAnsi="inherit" w:cs="Times New Roman"/>
          <w:i/>
          <w:iCs/>
          <w:color w:val="000000"/>
          <w:sz w:val="17"/>
          <w:szCs w:val="17"/>
          <w:bdr w:val="none" w:sz="0" w:space="0" w:color="auto" w:frame="1"/>
          <w:lang w:eastAsia="ru-RU"/>
        </w:rPr>
        <w:t>Праминко</w:t>
      </w:r>
      <w:proofErr w:type="spellEnd"/>
      <w:r w:rsidRPr="003007E9">
        <w:rPr>
          <w:rFonts w:ascii="inherit" w:eastAsia="Times New Roman" w:hAnsi="inherit" w:cs="Times New Roman"/>
          <w:i/>
          <w:iCs/>
          <w:color w:val="000000"/>
          <w:sz w:val="17"/>
          <w:szCs w:val="17"/>
          <w:bdr w:val="none" w:sz="0" w:space="0" w:color="auto" w:frame="1"/>
          <w:lang w:eastAsia="ru-RU"/>
        </w:rPr>
        <w:t>, 1998. — С. 119.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22. Максимов С.Л., Лебедев В.В., Иванушкин, Кокорева Л.Н. Изменение некоторых показателей клеточного иммунитета у больных </w:t>
      </w:r>
      <w:proofErr w:type="spellStart"/>
      <w:r w:rsidRPr="003007E9">
        <w:rPr>
          <w:rFonts w:ascii="inherit" w:eastAsia="Times New Roman" w:hAnsi="inherit" w:cs="Times New Roman"/>
          <w:i/>
          <w:iCs/>
          <w:color w:val="000000"/>
          <w:sz w:val="17"/>
          <w:szCs w:val="17"/>
          <w:bdr w:val="none" w:sz="0" w:space="0" w:color="auto" w:frame="1"/>
          <w:lang w:eastAsia="ru-RU"/>
        </w:rPr>
        <w:t>ХАГ</w:t>
      </w:r>
      <w:proofErr w:type="spellEnd"/>
      <w:r w:rsidRPr="003007E9">
        <w:rPr>
          <w:rFonts w:ascii="inherit" w:eastAsia="Times New Roman" w:hAnsi="inherit" w:cs="Times New Roman"/>
          <w:i/>
          <w:iCs/>
          <w:color w:val="000000"/>
          <w:sz w:val="17"/>
          <w:szCs w:val="17"/>
          <w:bdr w:val="none" w:sz="0" w:space="0" w:color="auto" w:frame="1"/>
          <w:lang w:eastAsia="ru-RU"/>
        </w:rPr>
        <w:t xml:space="preserve"> и </w:t>
      </w:r>
      <w:proofErr w:type="spellStart"/>
      <w:r w:rsidRPr="003007E9">
        <w:rPr>
          <w:rFonts w:ascii="inherit" w:eastAsia="Times New Roman" w:hAnsi="inherit" w:cs="Times New Roman"/>
          <w:i/>
          <w:iCs/>
          <w:color w:val="000000"/>
          <w:sz w:val="17"/>
          <w:szCs w:val="17"/>
          <w:bdr w:val="none" w:sz="0" w:space="0" w:color="auto" w:frame="1"/>
          <w:lang w:eastAsia="ru-RU"/>
        </w:rPr>
        <w:t>ХПГ</w:t>
      </w:r>
      <w:proofErr w:type="spellEnd"/>
      <w:r w:rsidRPr="003007E9">
        <w:rPr>
          <w:rFonts w:ascii="inherit" w:eastAsia="Times New Roman" w:hAnsi="inherit" w:cs="Times New Roman"/>
          <w:i/>
          <w:iCs/>
          <w:color w:val="000000"/>
          <w:sz w:val="17"/>
          <w:szCs w:val="17"/>
          <w:bdr w:val="none" w:sz="0" w:space="0" w:color="auto" w:frame="1"/>
          <w:lang w:eastAsia="ru-RU"/>
        </w:rPr>
        <w:t xml:space="preserve"> и возможности выбора </w:t>
      </w:r>
      <w:proofErr w:type="spellStart"/>
      <w:r w:rsidRPr="003007E9">
        <w:rPr>
          <w:rFonts w:ascii="inherit" w:eastAsia="Times New Roman" w:hAnsi="inherit" w:cs="Times New Roman"/>
          <w:i/>
          <w:iCs/>
          <w:color w:val="000000"/>
          <w:sz w:val="17"/>
          <w:szCs w:val="17"/>
          <w:bdr w:val="none" w:sz="0" w:space="0" w:color="auto" w:frame="1"/>
          <w:lang w:eastAsia="ru-RU"/>
        </w:rPr>
        <w:t>иммунокорригирующей</w:t>
      </w:r>
      <w:proofErr w:type="spellEnd"/>
      <w:r w:rsidRPr="003007E9">
        <w:rPr>
          <w:rFonts w:ascii="inherit" w:eastAsia="Times New Roman" w:hAnsi="inherit" w:cs="Times New Roman"/>
          <w:i/>
          <w:iCs/>
          <w:color w:val="000000"/>
          <w:sz w:val="17"/>
          <w:szCs w:val="17"/>
          <w:bdr w:val="none" w:sz="0" w:space="0" w:color="auto" w:frame="1"/>
          <w:lang w:eastAsia="ru-RU"/>
        </w:rPr>
        <w:t xml:space="preserve"> терапии // Материалы </w:t>
      </w:r>
      <w:proofErr w:type="spellStart"/>
      <w:r w:rsidRPr="003007E9">
        <w:rPr>
          <w:rFonts w:ascii="inherit" w:eastAsia="Times New Roman" w:hAnsi="inherit" w:cs="Times New Roman"/>
          <w:i/>
          <w:iCs/>
          <w:color w:val="000000"/>
          <w:sz w:val="17"/>
          <w:szCs w:val="17"/>
          <w:bdr w:val="none" w:sz="0" w:space="0" w:color="auto" w:frame="1"/>
          <w:lang w:eastAsia="ru-RU"/>
        </w:rPr>
        <w:t>IV</w:t>
      </w:r>
      <w:proofErr w:type="spellEnd"/>
      <w:r w:rsidRPr="003007E9">
        <w:rPr>
          <w:rFonts w:ascii="inherit" w:eastAsia="Times New Roman" w:hAnsi="inherit" w:cs="Times New Roman"/>
          <w:i/>
          <w:iCs/>
          <w:color w:val="000000"/>
          <w:sz w:val="17"/>
          <w:szCs w:val="17"/>
          <w:bdr w:val="none" w:sz="0" w:space="0" w:color="auto" w:frame="1"/>
          <w:lang w:eastAsia="ru-RU"/>
        </w:rPr>
        <w:t xml:space="preserve"> Всесоюзного съезда гастроэнтерологов. — М., 1990. — Т. 2. — С. 169-171.</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23. </w:t>
      </w:r>
      <w:proofErr w:type="spellStart"/>
      <w:r w:rsidRPr="003007E9">
        <w:rPr>
          <w:rFonts w:ascii="inherit" w:eastAsia="Times New Roman" w:hAnsi="inherit" w:cs="Times New Roman"/>
          <w:i/>
          <w:iCs/>
          <w:color w:val="000000"/>
          <w:sz w:val="17"/>
          <w:szCs w:val="17"/>
          <w:bdr w:val="none" w:sz="0" w:space="0" w:color="auto" w:frame="1"/>
          <w:lang w:eastAsia="ru-RU"/>
        </w:rPr>
        <w:t>Оковитый</w:t>
      </w:r>
      <w:proofErr w:type="spellEnd"/>
      <w:r w:rsidRPr="003007E9">
        <w:rPr>
          <w:rFonts w:ascii="inherit" w:eastAsia="Times New Roman" w:hAnsi="inherit" w:cs="Times New Roman"/>
          <w:i/>
          <w:iCs/>
          <w:color w:val="000000"/>
          <w:sz w:val="17"/>
          <w:szCs w:val="17"/>
          <w:bdr w:val="none" w:sz="0" w:space="0" w:color="auto" w:frame="1"/>
          <w:lang w:eastAsia="ru-RU"/>
        </w:rPr>
        <w:t xml:space="preserve"> С.В. Клиническая фармакология препаратов пептидных и синтетических иммуностимуляторов // </w:t>
      </w:r>
      <w:proofErr w:type="spellStart"/>
      <w:r w:rsidRPr="003007E9">
        <w:rPr>
          <w:rFonts w:ascii="inherit" w:eastAsia="Times New Roman" w:hAnsi="inherit" w:cs="Times New Roman"/>
          <w:i/>
          <w:iCs/>
          <w:color w:val="000000"/>
          <w:sz w:val="17"/>
          <w:szCs w:val="17"/>
          <w:bdr w:val="none" w:sz="0" w:space="0" w:color="auto" w:frame="1"/>
          <w:lang w:eastAsia="ru-RU"/>
        </w:rPr>
        <w:t>ФАРМиндекс-Практик</w:t>
      </w:r>
      <w:proofErr w:type="spellEnd"/>
      <w:r w:rsidRPr="003007E9">
        <w:rPr>
          <w:rFonts w:ascii="inherit" w:eastAsia="Times New Roman" w:hAnsi="inherit" w:cs="Times New Roman"/>
          <w:i/>
          <w:iCs/>
          <w:color w:val="000000"/>
          <w:sz w:val="17"/>
          <w:szCs w:val="17"/>
          <w:bdr w:val="none" w:sz="0" w:space="0" w:color="auto" w:frame="1"/>
          <w:lang w:eastAsia="ru-RU"/>
        </w:rPr>
        <w:t>. — Вып. 8. — 2005. — С. 13-29.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24. Михайлова А.А. Индивидуальные </w:t>
      </w:r>
      <w:proofErr w:type="spellStart"/>
      <w:r w:rsidRPr="003007E9">
        <w:rPr>
          <w:rFonts w:ascii="inherit" w:eastAsia="Times New Roman" w:hAnsi="inherit" w:cs="Times New Roman"/>
          <w:i/>
          <w:iCs/>
          <w:color w:val="000000"/>
          <w:sz w:val="17"/>
          <w:szCs w:val="17"/>
          <w:bdr w:val="none" w:sz="0" w:space="0" w:color="auto" w:frame="1"/>
          <w:lang w:eastAsia="ru-RU"/>
        </w:rPr>
        <w:t>миелопептиды</w:t>
      </w:r>
      <w:proofErr w:type="spellEnd"/>
      <w:r w:rsidRPr="003007E9">
        <w:rPr>
          <w:rFonts w:ascii="inherit" w:eastAsia="Times New Roman" w:hAnsi="inherit" w:cs="Times New Roman"/>
          <w:i/>
          <w:iCs/>
          <w:color w:val="000000"/>
          <w:sz w:val="17"/>
          <w:szCs w:val="17"/>
          <w:bdr w:val="none" w:sz="0" w:space="0" w:color="auto" w:frame="1"/>
          <w:lang w:eastAsia="ru-RU"/>
        </w:rPr>
        <w:t xml:space="preserve"> — лекарства «нового поколения», используемые для иммунореабилитации // </w:t>
      </w:r>
      <w:proofErr w:type="spellStart"/>
      <w:r w:rsidRPr="003007E9">
        <w:rPr>
          <w:rFonts w:ascii="inherit" w:eastAsia="Times New Roman" w:hAnsi="inherit" w:cs="Times New Roman"/>
          <w:i/>
          <w:iCs/>
          <w:color w:val="000000"/>
          <w:sz w:val="17"/>
          <w:szCs w:val="17"/>
          <w:bdr w:val="none" w:sz="0" w:space="0" w:color="auto" w:frame="1"/>
          <w:lang w:eastAsia="ru-RU"/>
        </w:rPr>
        <w:t>Int</w:t>
      </w:r>
      <w:proofErr w:type="spellEnd"/>
      <w:r w:rsidRPr="003007E9">
        <w:rPr>
          <w:rFonts w:ascii="inherit" w:eastAsia="Times New Roman" w:hAnsi="inherit" w:cs="Times New Roman"/>
          <w:i/>
          <w:iCs/>
          <w:color w:val="000000"/>
          <w:sz w:val="17"/>
          <w:szCs w:val="17"/>
          <w:bdr w:val="none" w:sz="0" w:space="0" w:color="auto" w:frame="1"/>
          <w:lang w:eastAsia="ru-RU"/>
        </w:rPr>
        <w:t xml:space="preserve">. J. </w:t>
      </w:r>
      <w:proofErr w:type="spellStart"/>
      <w:r w:rsidRPr="003007E9">
        <w:rPr>
          <w:rFonts w:ascii="inherit" w:eastAsia="Times New Roman" w:hAnsi="inherit" w:cs="Times New Roman"/>
          <w:i/>
          <w:iCs/>
          <w:color w:val="000000"/>
          <w:sz w:val="17"/>
          <w:szCs w:val="17"/>
          <w:bdr w:val="none" w:sz="0" w:space="0" w:color="auto" w:frame="1"/>
          <w:lang w:eastAsia="ru-RU"/>
        </w:rPr>
        <w:t>Immunoreabilit</w:t>
      </w:r>
      <w:proofErr w:type="spellEnd"/>
      <w:r w:rsidRPr="003007E9">
        <w:rPr>
          <w:rFonts w:ascii="inherit" w:eastAsia="Times New Roman" w:hAnsi="inherit" w:cs="Times New Roman"/>
          <w:i/>
          <w:iCs/>
          <w:color w:val="000000"/>
          <w:sz w:val="17"/>
          <w:szCs w:val="17"/>
          <w:bdr w:val="none" w:sz="0" w:space="0" w:color="auto" w:frame="1"/>
          <w:lang w:eastAsia="ru-RU"/>
        </w:rPr>
        <w:t xml:space="preserve">. — 1996. — </w:t>
      </w:r>
      <w:proofErr w:type="spellStart"/>
      <w:r w:rsidRPr="003007E9">
        <w:rPr>
          <w:rFonts w:ascii="inherit" w:eastAsia="Times New Roman" w:hAnsi="inherit" w:cs="Times New Roman"/>
          <w:i/>
          <w:iCs/>
          <w:color w:val="000000"/>
          <w:sz w:val="17"/>
          <w:szCs w:val="17"/>
          <w:bdr w:val="none" w:sz="0" w:space="0" w:color="auto" w:frame="1"/>
          <w:lang w:eastAsia="ru-RU"/>
        </w:rPr>
        <w:t>Vol</w:t>
      </w:r>
      <w:proofErr w:type="spellEnd"/>
      <w:r w:rsidRPr="003007E9">
        <w:rPr>
          <w:rFonts w:ascii="inherit" w:eastAsia="Times New Roman" w:hAnsi="inherit" w:cs="Times New Roman"/>
          <w:i/>
          <w:iCs/>
          <w:color w:val="000000"/>
          <w:sz w:val="17"/>
          <w:szCs w:val="17"/>
          <w:bdr w:val="none" w:sz="0" w:space="0" w:color="auto" w:frame="1"/>
          <w:lang w:eastAsia="ru-RU"/>
        </w:rPr>
        <w:t>. 2. — P. 27-31.</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25. Степаненко Р.Н., Рязанов Н.К., </w:t>
      </w:r>
      <w:proofErr w:type="spellStart"/>
      <w:r w:rsidRPr="003007E9">
        <w:rPr>
          <w:rFonts w:ascii="inherit" w:eastAsia="Times New Roman" w:hAnsi="inherit" w:cs="Times New Roman"/>
          <w:i/>
          <w:iCs/>
          <w:color w:val="000000"/>
          <w:sz w:val="17"/>
          <w:szCs w:val="17"/>
          <w:bdr w:val="none" w:sz="0" w:space="0" w:color="auto" w:frame="1"/>
          <w:lang w:eastAsia="ru-RU"/>
        </w:rPr>
        <w:t>Молдокулов</w:t>
      </w:r>
      <w:proofErr w:type="spellEnd"/>
      <w:r w:rsidRPr="003007E9">
        <w:rPr>
          <w:rFonts w:ascii="inherit" w:eastAsia="Times New Roman" w:hAnsi="inherit" w:cs="Times New Roman"/>
          <w:i/>
          <w:iCs/>
          <w:color w:val="000000"/>
          <w:sz w:val="17"/>
          <w:szCs w:val="17"/>
          <w:bdr w:val="none" w:sz="0" w:space="0" w:color="auto" w:frame="1"/>
          <w:lang w:eastAsia="ru-RU"/>
        </w:rPr>
        <w:t xml:space="preserve"> О.А., Власенко Р.Я. </w:t>
      </w:r>
      <w:proofErr w:type="spellStart"/>
      <w:r w:rsidRPr="003007E9">
        <w:rPr>
          <w:rFonts w:ascii="inherit" w:eastAsia="Times New Roman" w:hAnsi="inherit" w:cs="Times New Roman"/>
          <w:i/>
          <w:iCs/>
          <w:color w:val="000000"/>
          <w:sz w:val="17"/>
          <w:szCs w:val="17"/>
          <w:bdr w:val="none" w:sz="0" w:space="0" w:color="auto" w:frame="1"/>
          <w:lang w:eastAsia="ru-RU"/>
        </w:rPr>
        <w:t>Миелопид</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иммунокорригирующая</w:t>
      </w:r>
      <w:proofErr w:type="spellEnd"/>
      <w:r w:rsidRPr="003007E9">
        <w:rPr>
          <w:rFonts w:ascii="inherit" w:eastAsia="Times New Roman" w:hAnsi="inherit" w:cs="Times New Roman"/>
          <w:i/>
          <w:iCs/>
          <w:color w:val="000000"/>
          <w:sz w:val="17"/>
          <w:szCs w:val="17"/>
          <w:bdr w:val="none" w:sz="0" w:space="0" w:color="auto" w:frame="1"/>
          <w:lang w:eastAsia="ru-RU"/>
        </w:rPr>
        <w:t xml:space="preserve"> активность при переломах лицевых костей и травматическом остеомиелите // Иммунология. — 1991. — № 1. — С. 44-47.</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lastRenderedPageBreak/>
        <w:t xml:space="preserve">26. </w:t>
      </w:r>
      <w:proofErr w:type="spellStart"/>
      <w:r w:rsidRPr="003007E9">
        <w:rPr>
          <w:rFonts w:ascii="inherit" w:eastAsia="Times New Roman" w:hAnsi="inherit" w:cs="Times New Roman"/>
          <w:i/>
          <w:iCs/>
          <w:color w:val="000000"/>
          <w:sz w:val="17"/>
          <w:szCs w:val="17"/>
          <w:bdr w:val="none" w:sz="0" w:space="0" w:color="auto" w:frame="1"/>
          <w:lang w:eastAsia="ru-RU"/>
        </w:rPr>
        <w:t>Оспельникова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Т.П., </w:t>
      </w:r>
      <w:proofErr w:type="spellStart"/>
      <w:r w:rsidRPr="003007E9">
        <w:rPr>
          <w:rFonts w:ascii="inherit" w:eastAsia="Times New Roman" w:hAnsi="inherit" w:cs="Times New Roman"/>
          <w:i/>
          <w:iCs/>
          <w:color w:val="000000"/>
          <w:sz w:val="17"/>
          <w:szCs w:val="17"/>
          <w:bdr w:val="none" w:sz="0" w:space="0" w:color="auto" w:frame="1"/>
          <w:lang w:eastAsia="ru-RU"/>
        </w:rPr>
        <w:t>Носейкина</w:t>
      </w:r>
      <w:proofErr w:type="spellEnd"/>
      <w:r w:rsidRPr="003007E9">
        <w:rPr>
          <w:rFonts w:ascii="inherit" w:eastAsia="Times New Roman" w:hAnsi="inherit" w:cs="Times New Roman"/>
          <w:i/>
          <w:iCs/>
          <w:color w:val="000000"/>
          <w:sz w:val="17"/>
          <w:szCs w:val="17"/>
          <w:bdr w:val="none" w:sz="0" w:space="0" w:color="auto" w:frame="1"/>
          <w:lang w:eastAsia="ru-RU"/>
        </w:rPr>
        <w:t xml:space="preserve"> Е.М. Применение препаратов интерферона в клинической практике // Лечебное дело. — 2005. — № 1. — С. 25-29.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27. </w:t>
      </w:r>
      <w:proofErr w:type="spellStart"/>
      <w:r w:rsidRPr="003007E9">
        <w:rPr>
          <w:rFonts w:ascii="inherit" w:eastAsia="Times New Roman" w:hAnsi="inherit" w:cs="Times New Roman"/>
          <w:i/>
          <w:iCs/>
          <w:color w:val="000000"/>
          <w:sz w:val="17"/>
          <w:szCs w:val="17"/>
          <w:bdr w:val="none" w:sz="0" w:space="0" w:color="auto" w:frame="1"/>
          <w:lang w:eastAsia="ru-RU"/>
        </w:rPr>
        <w:t>Дранник</w:t>
      </w:r>
      <w:proofErr w:type="spellEnd"/>
      <w:r w:rsidRPr="003007E9">
        <w:rPr>
          <w:rFonts w:ascii="inherit" w:eastAsia="Times New Roman" w:hAnsi="inherit" w:cs="Times New Roman"/>
          <w:i/>
          <w:iCs/>
          <w:color w:val="000000"/>
          <w:sz w:val="17"/>
          <w:szCs w:val="17"/>
          <w:bdr w:val="none" w:sz="0" w:space="0" w:color="auto" w:frame="1"/>
          <w:lang w:eastAsia="ru-RU"/>
        </w:rPr>
        <w:t xml:space="preserve"> Г.Н. Клиническая иммунология и аллергология. — Одесса: </w:t>
      </w:r>
      <w:proofErr w:type="spellStart"/>
      <w:r w:rsidRPr="003007E9">
        <w:rPr>
          <w:rFonts w:ascii="inherit" w:eastAsia="Times New Roman" w:hAnsi="inherit" w:cs="Times New Roman"/>
          <w:i/>
          <w:iCs/>
          <w:color w:val="000000"/>
          <w:sz w:val="17"/>
          <w:szCs w:val="17"/>
          <w:bdr w:val="none" w:sz="0" w:space="0" w:color="auto" w:frame="1"/>
          <w:lang w:eastAsia="ru-RU"/>
        </w:rPr>
        <w:t>Астро-Принт</w:t>
      </w:r>
      <w:proofErr w:type="spellEnd"/>
      <w:r w:rsidRPr="003007E9">
        <w:rPr>
          <w:rFonts w:ascii="inherit" w:eastAsia="Times New Roman" w:hAnsi="inherit" w:cs="Times New Roman"/>
          <w:i/>
          <w:iCs/>
          <w:color w:val="000000"/>
          <w:sz w:val="17"/>
          <w:szCs w:val="17"/>
          <w:bdr w:val="none" w:sz="0" w:space="0" w:color="auto" w:frame="1"/>
          <w:lang w:eastAsia="ru-RU"/>
        </w:rPr>
        <w:t>. — 1999. — 603 с.</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28. Егорова В.Н., Смирнов М.Н. Новые возможности иммунотерапии с использованием </w:t>
      </w:r>
      <w:proofErr w:type="spellStart"/>
      <w:r w:rsidRPr="003007E9">
        <w:rPr>
          <w:rFonts w:ascii="inherit" w:eastAsia="Times New Roman" w:hAnsi="inherit" w:cs="Times New Roman"/>
          <w:i/>
          <w:iCs/>
          <w:color w:val="000000"/>
          <w:sz w:val="17"/>
          <w:szCs w:val="17"/>
          <w:bdr w:val="none" w:sz="0" w:space="0" w:color="auto" w:frame="1"/>
          <w:lang w:eastAsia="ru-RU"/>
        </w:rPr>
        <w:t>Ронколейкина</w:t>
      </w:r>
      <w:proofErr w:type="spellEnd"/>
      <w:r w:rsidRPr="003007E9">
        <w:rPr>
          <w:rFonts w:ascii="inherit" w:eastAsia="Times New Roman" w:hAnsi="inherit" w:cs="Times New Roman"/>
          <w:i/>
          <w:iCs/>
          <w:color w:val="000000"/>
          <w:sz w:val="17"/>
          <w:szCs w:val="17"/>
          <w:bdr w:val="none" w:sz="0" w:space="0" w:color="auto" w:frame="1"/>
          <w:lang w:eastAsia="ru-RU"/>
        </w:rPr>
        <w:t xml:space="preserve"> — рекомбинантного интерлейкина-2 человека // </w:t>
      </w:r>
      <w:proofErr w:type="spellStart"/>
      <w:r w:rsidRPr="003007E9">
        <w:rPr>
          <w:rFonts w:ascii="inherit" w:eastAsia="Times New Roman" w:hAnsi="inherit" w:cs="Times New Roman"/>
          <w:i/>
          <w:iCs/>
          <w:color w:val="000000"/>
          <w:sz w:val="17"/>
          <w:szCs w:val="17"/>
          <w:bdr w:val="none" w:sz="0" w:space="0" w:color="auto" w:frame="1"/>
          <w:lang w:eastAsia="ru-RU"/>
        </w:rPr>
        <w:t>Terra</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Medica</w:t>
      </w:r>
      <w:proofErr w:type="spellEnd"/>
      <w:r w:rsidRPr="003007E9">
        <w:rPr>
          <w:rFonts w:ascii="inherit" w:eastAsia="Times New Roman" w:hAnsi="inherit" w:cs="Times New Roman"/>
          <w:i/>
          <w:iCs/>
          <w:color w:val="000000"/>
          <w:sz w:val="17"/>
          <w:szCs w:val="17"/>
          <w:bdr w:val="none" w:sz="0" w:space="0" w:color="auto" w:frame="1"/>
          <w:lang w:eastAsia="ru-RU"/>
        </w:rPr>
        <w:t>. — 1999. — № 2. — С. 15-17.</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29. Johnson H.M., </w:t>
      </w:r>
      <w:proofErr w:type="spellStart"/>
      <w:r w:rsidRPr="003007E9">
        <w:rPr>
          <w:rFonts w:ascii="inherit" w:eastAsia="Times New Roman" w:hAnsi="inherit" w:cs="Times New Roman"/>
          <w:i/>
          <w:iCs/>
          <w:color w:val="000000"/>
          <w:sz w:val="17"/>
          <w:szCs w:val="17"/>
          <w:bdr w:val="none" w:sz="0" w:space="0" w:color="auto" w:frame="1"/>
          <w:lang w:val="en-US" w:eastAsia="ru-RU"/>
        </w:rPr>
        <w:t>Bazer</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F.W., </w:t>
      </w:r>
      <w:proofErr w:type="spellStart"/>
      <w:r w:rsidRPr="003007E9">
        <w:rPr>
          <w:rFonts w:ascii="inherit" w:eastAsia="Times New Roman" w:hAnsi="inherit" w:cs="Times New Roman"/>
          <w:i/>
          <w:iCs/>
          <w:color w:val="000000"/>
          <w:sz w:val="17"/>
          <w:szCs w:val="17"/>
          <w:bdr w:val="none" w:sz="0" w:space="0" w:color="auto" w:frame="1"/>
          <w:lang w:val="en-US" w:eastAsia="ru-RU"/>
        </w:rPr>
        <w:t>Szente</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B.E., </w:t>
      </w:r>
      <w:proofErr w:type="spellStart"/>
      <w:r w:rsidRPr="003007E9">
        <w:rPr>
          <w:rFonts w:ascii="inherit" w:eastAsia="Times New Roman" w:hAnsi="inherit" w:cs="Times New Roman"/>
          <w:i/>
          <w:iCs/>
          <w:color w:val="000000"/>
          <w:sz w:val="17"/>
          <w:szCs w:val="17"/>
          <w:bdr w:val="none" w:sz="0" w:space="0" w:color="auto" w:frame="1"/>
          <w:lang w:val="en-US" w:eastAsia="ru-RU"/>
        </w:rPr>
        <w:t>Jarpe</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M.A. How interferons fight disease // Sci. Am. — 1994. — Vol. 270. — P. 68-75.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30. </w:t>
      </w:r>
      <w:proofErr w:type="spellStart"/>
      <w:r w:rsidRPr="003007E9">
        <w:rPr>
          <w:rFonts w:ascii="inherit" w:eastAsia="Times New Roman" w:hAnsi="inherit" w:cs="Times New Roman"/>
          <w:i/>
          <w:iCs/>
          <w:color w:val="000000"/>
          <w:sz w:val="17"/>
          <w:szCs w:val="17"/>
          <w:bdr w:val="none" w:sz="0" w:space="0" w:color="auto" w:frame="1"/>
          <w:lang w:val="en-US" w:eastAsia="ru-RU"/>
        </w:rPr>
        <w:t>Tilg</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H., </w:t>
      </w:r>
      <w:proofErr w:type="spellStart"/>
      <w:r w:rsidRPr="003007E9">
        <w:rPr>
          <w:rFonts w:ascii="inherit" w:eastAsia="Times New Roman" w:hAnsi="inherit" w:cs="Times New Roman"/>
          <w:i/>
          <w:iCs/>
          <w:color w:val="000000"/>
          <w:sz w:val="17"/>
          <w:szCs w:val="17"/>
          <w:bdr w:val="none" w:sz="0" w:space="0" w:color="auto" w:frame="1"/>
          <w:lang w:val="en-US" w:eastAsia="ru-RU"/>
        </w:rPr>
        <w:t>Kaser</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A. Interferons and their role in inflammation // </w:t>
      </w:r>
      <w:proofErr w:type="spellStart"/>
      <w:r w:rsidRPr="003007E9">
        <w:rPr>
          <w:rFonts w:ascii="inherit" w:eastAsia="Times New Roman" w:hAnsi="inherit" w:cs="Times New Roman"/>
          <w:i/>
          <w:iCs/>
          <w:color w:val="000000"/>
          <w:sz w:val="17"/>
          <w:szCs w:val="17"/>
          <w:bdr w:val="none" w:sz="0" w:space="0" w:color="auto" w:frame="1"/>
          <w:lang w:val="en-US" w:eastAsia="ru-RU"/>
        </w:rPr>
        <w:t>Curr</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w:t>
      </w:r>
      <w:proofErr w:type="gramStart"/>
      <w:r w:rsidRPr="003007E9">
        <w:rPr>
          <w:rFonts w:ascii="inherit" w:eastAsia="Times New Roman" w:hAnsi="inherit" w:cs="Times New Roman"/>
          <w:i/>
          <w:iCs/>
          <w:color w:val="000000"/>
          <w:sz w:val="17"/>
          <w:szCs w:val="17"/>
          <w:bdr w:val="none" w:sz="0" w:space="0" w:color="auto" w:frame="1"/>
          <w:lang w:val="en-US" w:eastAsia="ru-RU"/>
        </w:rPr>
        <w:t>Pharm. Dis. — 1999.</w:t>
      </w:r>
      <w:proofErr w:type="gramEnd"/>
      <w:r w:rsidRPr="003007E9">
        <w:rPr>
          <w:rFonts w:ascii="inherit" w:eastAsia="Times New Roman" w:hAnsi="inherit" w:cs="Times New Roman"/>
          <w:i/>
          <w:iCs/>
          <w:color w:val="000000"/>
          <w:sz w:val="17"/>
          <w:szCs w:val="17"/>
          <w:bdr w:val="none" w:sz="0" w:space="0" w:color="auto" w:frame="1"/>
          <w:lang w:val="en-US" w:eastAsia="ru-RU"/>
        </w:rPr>
        <w:t xml:space="preserve"> — № 5. — P. 771-785.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31. </w:t>
      </w:r>
      <w:proofErr w:type="spellStart"/>
      <w:r w:rsidRPr="003007E9">
        <w:rPr>
          <w:rFonts w:ascii="inherit" w:eastAsia="Times New Roman" w:hAnsi="inherit" w:cs="Times New Roman"/>
          <w:i/>
          <w:iCs/>
          <w:color w:val="000000"/>
          <w:sz w:val="17"/>
          <w:szCs w:val="17"/>
          <w:bdr w:val="none" w:sz="0" w:space="0" w:color="auto" w:frame="1"/>
          <w:lang w:val="en-US" w:eastAsia="ru-RU"/>
        </w:rPr>
        <w:t>Ransohoff</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R.M. Cellular responses to interferons and other cytokines: the </w:t>
      </w:r>
      <w:proofErr w:type="spellStart"/>
      <w:r w:rsidRPr="003007E9">
        <w:rPr>
          <w:rFonts w:ascii="inherit" w:eastAsia="Times New Roman" w:hAnsi="inherit" w:cs="Times New Roman"/>
          <w:i/>
          <w:iCs/>
          <w:color w:val="000000"/>
          <w:sz w:val="17"/>
          <w:szCs w:val="17"/>
          <w:bdr w:val="none" w:sz="0" w:space="0" w:color="auto" w:frame="1"/>
          <w:lang w:val="en-US" w:eastAsia="ru-RU"/>
        </w:rPr>
        <w:t>JAK-STAT</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paradigm // N. </w:t>
      </w:r>
      <w:proofErr w:type="spellStart"/>
      <w:r w:rsidRPr="003007E9">
        <w:rPr>
          <w:rFonts w:ascii="inherit" w:eastAsia="Times New Roman" w:hAnsi="inherit" w:cs="Times New Roman"/>
          <w:i/>
          <w:iCs/>
          <w:color w:val="000000"/>
          <w:sz w:val="17"/>
          <w:szCs w:val="17"/>
          <w:bdr w:val="none" w:sz="0" w:space="0" w:color="auto" w:frame="1"/>
          <w:lang w:val="en-US" w:eastAsia="ru-RU"/>
        </w:rPr>
        <w:t>Engl</w:t>
      </w:r>
      <w:proofErr w:type="spellEnd"/>
      <w:r w:rsidRPr="003007E9">
        <w:rPr>
          <w:rFonts w:ascii="inherit" w:eastAsia="Times New Roman" w:hAnsi="inherit" w:cs="Times New Roman"/>
          <w:i/>
          <w:iCs/>
          <w:color w:val="000000"/>
          <w:sz w:val="17"/>
          <w:szCs w:val="17"/>
          <w:bdr w:val="none" w:sz="0" w:space="0" w:color="auto" w:frame="1"/>
          <w:lang w:val="en-US" w:eastAsia="ru-RU"/>
        </w:rPr>
        <w:t>. L. Med. — 1998. — Vol. 338. — P. 616-618.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32. Tompkins W.A. Immunomodulation and therapeutic effects of the oral use of interferon-alfa: mechanism of action // J. Interferon Cytokine Res. — 1999. — Vol. 19. — P. 817-828.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33. Ершов Ф.И. Антивирусные препараты. — М., 1998.</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34. </w:t>
      </w:r>
      <w:proofErr w:type="spellStart"/>
      <w:r w:rsidRPr="003007E9">
        <w:rPr>
          <w:rFonts w:ascii="inherit" w:eastAsia="Times New Roman" w:hAnsi="inherit" w:cs="Times New Roman"/>
          <w:i/>
          <w:iCs/>
          <w:color w:val="000000"/>
          <w:sz w:val="17"/>
          <w:szCs w:val="17"/>
          <w:bdr w:val="none" w:sz="0" w:space="0" w:color="auto" w:frame="1"/>
          <w:lang w:eastAsia="ru-RU"/>
        </w:rPr>
        <w:t>Чекиев</w:t>
      </w:r>
      <w:proofErr w:type="spellEnd"/>
      <w:r w:rsidRPr="003007E9">
        <w:rPr>
          <w:rFonts w:ascii="inherit" w:eastAsia="Times New Roman" w:hAnsi="inherit" w:cs="Times New Roman"/>
          <w:i/>
          <w:iCs/>
          <w:color w:val="000000"/>
          <w:sz w:val="17"/>
          <w:szCs w:val="17"/>
          <w:bdr w:val="none" w:sz="0" w:space="0" w:color="auto" w:frame="1"/>
          <w:lang w:eastAsia="ru-RU"/>
        </w:rPr>
        <w:t xml:space="preserve"> С.Б. Препараты интерферона и спектр их противовирусного действия // </w:t>
      </w:r>
      <w:proofErr w:type="spellStart"/>
      <w:r w:rsidRPr="003007E9">
        <w:rPr>
          <w:rFonts w:ascii="inherit" w:eastAsia="Times New Roman" w:hAnsi="inherit" w:cs="Times New Roman"/>
          <w:i/>
          <w:iCs/>
          <w:color w:val="000000"/>
          <w:sz w:val="17"/>
          <w:szCs w:val="17"/>
          <w:bdr w:val="none" w:sz="0" w:space="0" w:color="auto" w:frame="1"/>
          <w:lang w:eastAsia="ru-RU"/>
        </w:rPr>
        <w:t>Materia</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Medica</w:t>
      </w:r>
      <w:proofErr w:type="spellEnd"/>
      <w:r w:rsidRPr="003007E9">
        <w:rPr>
          <w:rFonts w:ascii="inherit" w:eastAsia="Times New Roman" w:hAnsi="inherit" w:cs="Times New Roman"/>
          <w:i/>
          <w:iCs/>
          <w:color w:val="000000"/>
          <w:sz w:val="17"/>
          <w:szCs w:val="17"/>
          <w:bdr w:val="none" w:sz="0" w:space="0" w:color="auto" w:frame="1"/>
          <w:lang w:eastAsia="ru-RU"/>
        </w:rPr>
        <w:t>. — 1996. — № 2(10). — С. 29-44.</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35. Samuel C.E. Antiviral actions of interferons // Clin. </w:t>
      </w:r>
      <w:proofErr w:type="spellStart"/>
      <w:r w:rsidRPr="003007E9">
        <w:rPr>
          <w:rFonts w:ascii="inherit" w:eastAsia="Times New Roman" w:hAnsi="inherit" w:cs="Times New Roman"/>
          <w:i/>
          <w:iCs/>
          <w:color w:val="000000"/>
          <w:sz w:val="17"/>
          <w:szCs w:val="17"/>
          <w:bdr w:val="none" w:sz="0" w:space="0" w:color="auto" w:frame="1"/>
          <w:lang w:eastAsia="ru-RU"/>
        </w:rPr>
        <w:t>Microbiol</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Reviews</w:t>
      </w:r>
      <w:proofErr w:type="spellEnd"/>
      <w:r w:rsidRPr="003007E9">
        <w:rPr>
          <w:rFonts w:ascii="inherit" w:eastAsia="Times New Roman" w:hAnsi="inherit" w:cs="Times New Roman"/>
          <w:i/>
          <w:iCs/>
          <w:color w:val="000000"/>
          <w:sz w:val="17"/>
          <w:szCs w:val="17"/>
          <w:bdr w:val="none" w:sz="0" w:space="0" w:color="auto" w:frame="1"/>
          <w:lang w:eastAsia="ru-RU"/>
        </w:rPr>
        <w:t xml:space="preserve">. — 2001. — </w:t>
      </w:r>
      <w:proofErr w:type="spellStart"/>
      <w:r w:rsidRPr="003007E9">
        <w:rPr>
          <w:rFonts w:ascii="inherit" w:eastAsia="Times New Roman" w:hAnsi="inherit" w:cs="Times New Roman"/>
          <w:i/>
          <w:iCs/>
          <w:color w:val="000000"/>
          <w:sz w:val="17"/>
          <w:szCs w:val="17"/>
          <w:bdr w:val="none" w:sz="0" w:space="0" w:color="auto" w:frame="1"/>
          <w:lang w:eastAsia="ru-RU"/>
        </w:rPr>
        <w:t>Vol</w:t>
      </w:r>
      <w:proofErr w:type="spellEnd"/>
      <w:r w:rsidRPr="003007E9">
        <w:rPr>
          <w:rFonts w:ascii="inherit" w:eastAsia="Times New Roman" w:hAnsi="inherit" w:cs="Times New Roman"/>
          <w:i/>
          <w:iCs/>
          <w:color w:val="000000"/>
          <w:sz w:val="17"/>
          <w:szCs w:val="17"/>
          <w:bdr w:val="none" w:sz="0" w:space="0" w:color="auto" w:frame="1"/>
          <w:lang w:eastAsia="ru-RU"/>
        </w:rPr>
        <w:t>. 14, № 4. — P. 778-809.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36. Дейл М.М., </w:t>
      </w:r>
      <w:proofErr w:type="spellStart"/>
      <w:r w:rsidRPr="003007E9">
        <w:rPr>
          <w:rFonts w:ascii="inherit" w:eastAsia="Times New Roman" w:hAnsi="inherit" w:cs="Times New Roman"/>
          <w:i/>
          <w:iCs/>
          <w:color w:val="000000"/>
          <w:sz w:val="17"/>
          <w:szCs w:val="17"/>
          <w:bdr w:val="none" w:sz="0" w:space="0" w:color="auto" w:frame="1"/>
          <w:lang w:eastAsia="ru-RU"/>
        </w:rPr>
        <w:t>Формен</w:t>
      </w:r>
      <w:proofErr w:type="spellEnd"/>
      <w:r w:rsidRPr="003007E9">
        <w:rPr>
          <w:rFonts w:ascii="inherit" w:eastAsia="Times New Roman" w:hAnsi="inherit" w:cs="Times New Roman"/>
          <w:i/>
          <w:iCs/>
          <w:color w:val="000000"/>
          <w:sz w:val="17"/>
          <w:szCs w:val="17"/>
          <w:bdr w:val="none" w:sz="0" w:space="0" w:color="auto" w:frame="1"/>
          <w:lang w:eastAsia="ru-RU"/>
        </w:rPr>
        <w:t xml:space="preserve"> Дж.К. Руководство по иммунофармакологии / Пер. с англ. — М.: Медицина, 1998. — 332 с.</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37. Punt C.J. The use of interferon-alfa in the treatment of cutaneous melanoma: a review // Melanoma Res. — 1998. — Vol. 8. — P. 95-104.</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38. </w:t>
      </w:r>
      <w:proofErr w:type="spellStart"/>
      <w:r w:rsidRPr="003007E9">
        <w:rPr>
          <w:rFonts w:ascii="inherit" w:eastAsia="Times New Roman" w:hAnsi="inherit" w:cs="Times New Roman"/>
          <w:i/>
          <w:iCs/>
          <w:color w:val="000000"/>
          <w:sz w:val="17"/>
          <w:szCs w:val="17"/>
          <w:bdr w:val="none" w:sz="0" w:space="0" w:color="auto" w:frame="1"/>
          <w:lang w:val="en-US" w:eastAsia="ru-RU"/>
        </w:rPr>
        <w:t>Bukowski</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R.M. Immunotherapy in renal cell carcinoma // Oncology (</w:t>
      </w:r>
      <w:proofErr w:type="spellStart"/>
      <w:r w:rsidRPr="003007E9">
        <w:rPr>
          <w:rFonts w:ascii="inherit" w:eastAsia="Times New Roman" w:hAnsi="inherit" w:cs="Times New Roman"/>
          <w:i/>
          <w:iCs/>
          <w:color w:val="000000"/>
          <w:sz w:val="17"/>
          <w:szCs w:val="17"/>
          <w:bdr w:val="none" w:sz="0" w:space="0" w:color="auto" w:frame="1"/>
          <w:lang w:val="en-US" w:eastAsia="ru-RU"/>
        </w:rPr>
        <w:t>Huntingl</w:t>
      </w:r>
      <w:proofErr w:type="spellEnd"/>
      <w:r w:rsidRPr="003007E9">
        <w:rPr>
          <w:rFonts w:ascii="inherit" w:eastAsia="Times New Roman" w:hAnsi="inherit" w:cs="Times New Roman"/>
          <w:i/>
          <w:iCs/>
          <w:color w:val="000000"/>
          <w:sz w:val="17"/>
          <w:szCs w:val="17"/>
          <w:bdr w:val="none" w:sz="0" w:space="0" w:color="auto" w:frame="1"/>
          <w:lang w:val="en-US" w:eastAsia="ru-RU"/>
        </w:rPr>
        <w:t>.). — 1999. — Vol. 13. — P. 801-810.</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val="en-US" w:eastAsia="ru-RU"/>
        </w:rPr>
      </w:pPr>
      <w:r w:rsidRPr="003007E9">
        <w:rPr>
          <w:rFonts w:ascii="inherit" w:eastAsia="Times New Roman" w:hAnsi="inherit" w:cs="Times New Roman"/>
          <w:i/>
          <w:iCs/>
          <w:color w:val="000000"/>
          <w:sz w:val="17"/>
          <w:szCs w:val="17"/>
          <w:bdr w:val="none" w:sz="0" w:space="0" w:color="auto" w:frame="1"/>
          <w:lang w:val="en-US" w:eastAsia="ru-RU"/>
        </w:rPr>
        <w:t xml:space="preserve">39. </w:t>
      </w:r>
      <w:proofErr w:type="spellStart"/>
      <w:r w:rsidRPr="003007E9">
        <w:rPr>
          <w:rFonts w:ascii="inherit" w:eastAsia="Times New Roman" w:hAnsi="inherit" w:cs="Times New Roman"/>
          <w:i/>
          <w:iCs/>
          <w:color w:val="000000"/>
          <w:sz w:val="17"/>
          <w:szCs w:val="17"/>
          <w:bdr w:val="none" w:sz="0" w:space="0" w:color="auto" w:frame="1"/>
          <w:lang w:val="en-US" w:eastAsia="ru-RU"/>
        </w:rPr>
        <w:t>Sinkovics</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J.G. and </w:t>
      </w:r>
      <w:proofErr w:type="spellStart"/>
      <w:r w:rsidRPr="003007E9">
        <w:rPr>
          <w:rFonts w:ascii="inherit" w:eastAsia="Times New Roman" w:hAnsi="inherit" w:cs="Times New Roman"/>
          <w:i/>
          <w:iCs/>
          <w:color w:val="000000"/>
          <w:sz w:val="17"/>
          <w:szCs w:val="17"/>
          <w:bdr w:val="none" w:sz="0" w:space="0" w:color="auto" w:frame="1"/>
          <w:lang w:val="en-US" w:eastAsia="ru-RU"/>
        </w:rPr>
        <w:t>Horvath</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J.C. Vaccination against human cancers (review) // Int. J. </w:t>
      </w:r>
      <w:proofErr w:type="spellStart"/>
      <w:r w:rsidRPr="003007E9">
        <w:rPr>
          <w:rFonts w:ascii="inherit" w:eastAsia="Times New Roman" w:hAnsi="inherit" w:cs="Times New Roman"/>
          <w:i/>
          <w:iCs/>
          <w:color w:val="000000"/>
          <w:sz w:val="17"/>
          <w:szCs w:val="17"/>
          <w:bdr w:val="none" w:sz="0" w:space="0" w:color="auto" w:frame="1"/>
          <w:lang w:val="en-US" w:eastAsia="ru-RU"/>
        </w:rPr>
        <w:t>Oncol</w:t>
      </w:r>
      <w:proofErr w:type="spellEnd"/>
      <w:r w:rsidRPr="003007E9">
        <w:rPr>
          <w:rFonts w:ascii="inherit" w:eastAsia="Times New Roman" w:hAnsi="inherit" w:cs="Times New Roman"/>
          <w:i/>
          <w:iCs/>
          <w:color w:val="000000"/>
          <w:sz w:val="17"/>
          <w:szCs w:val="17"/>
          <w:bdr w:val="none" w:sz="0" w:space="0" w:color="auto" w:frame="1"/>
          <w:lang w:val="en-US" w:eastAsia="ru-RU"/>
        </w:rPr>
        <w:t>. — 2000. — Vol. 16. — P. 81-96.</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val="en-US" w:eastAsia="ru-RU"/>
        </w:rPr>
        <w:t xml:space="preserve">40. </w:t>
      </w:r>
      <w:proofErr w:type="spellStart"/>
      <w:r w:rsidRPr="003007E9">
        <w:rPr>
          <w:rFonts w:ascii="inherit" w:eastAsia="Times New Roman" w:hAnsi="inherit" w:cs="Times New Roman"/>
          <w:i/>
          <w:iCs/>
          <w:color w:val="000000"/>
          <w:sz w:val="17"/>
          <w:szCs w:val="17"/>
          <w:bdr w:val="none" w:sz="0" w:space="0" w:color="auto" w:frame="1"/>
          <w:lang w:val="en-US" w:eastAsia="ru-RU"/>
        </w:rPr>
        <w:t>Lolacono</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O., Castro A., </w:t>
      </w:r>
      <w:proofErr w:type="spellStart"/>
      <w:r w:rsidRPr="003007E9">
        <w:rPr>
          <w:rFonts w:ascii="inherit" w:eastAsia="Times New Roman" w:hAnsi="inherit" w:cs="Times New Roman"/>
          <w:i/>
          <w:iCs/>
          <w:color w:val="000000"/>
          <w:sz w:val="17"/>
          <w:szCs w:val="17"/>
          <w:bdr w:val="none" w:sz="0" w:space="0" w:color="auto" w:frame="1"/>
          <w:lang w:val="en-US" w:eastAsia="ru-RU"/>
        </w:rPr>
        <w:t>Diago</w:t>
      </w:r>
      <w:proofErr w:type="spellEnd"/>
      <w:r w:rsidRPr="003007E9">
        <w:rPr>
          <w:rFonts w:ascii="inherit" w:eastAsia="Times New Roman" w:hAnsi="inherit" w:cs="Times New Roman"/>
          <w:i/>
          <w:iCs/>
          <w:color w:val="000000"/>
          <w:sz w:val="17"/>
          <w:szCs w:val="17"/>
          <w:bdr w:val="none" w:sz="0" w:space="0" w:color="auto" w:frame="1"/>
          <w:lang w:val="en-US" w:eastAsia="ru-RU"/>
        </w:rPr>
        <w:t xml:space="preserve"> M. et al. Interferon alfa-2b plus ribavirin for chronic hepatitis C patients who have not responded to interferon monotherapy // Aliment. </w:t>
      </w:r>
      <w:proofErr w:type="spellStart"/>
      <w:r w:rsidRPr="003007E9">
        <w:rPr>
          <w:rFonts w:ascii="inherit" w:eastAsia="Times New Roman" w:hAnsi="inherit" w:cs="Times New Roman"/>
          <w:i/>
          <w:iCs/>
          <w:color w:val="000000"/>
          <w:sz w:val="17"/>
          <w:szCs w:val="17"/>
          <w:bdr w:val="none" w:sz="0" w:space="0" w:color="auto" w:frame="1"/>
          <w:lang w:eastAsia="ru-RU"/>
        </w:rPr>
        <w:t>Pharmacol</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Ther</w:t>
      </w:r>
      <w:proofErr w:type="spellEnd"/>
      <w:r w:rsidRPr="003007E9">
        <w:rPr>
          <w:rFonts w:ascii="inherit" w:eastAsia="Times New Roman" w:hAnsi="inherit" w:cs="Times New Roman"/>
          <w:i/>
          <w:iCs/>
          <w:color w:val="000000"/>
          <w:sz w:val="17"/>
          <w:szCs w:val="17"/>
          <w:bdr w:val="none" w:sz="0" w:space="0" w:color="auto" w:frame="1"/>
          <w:lang w:eastAsia="ru-RU"/>
        </w:rPr>
        <w:t xml:space="preserve">. — 2000. — </w:t>
      </w:r>
      <w:proofErr w:type="spellStart"/>
      <w:r w:rsidRPr="003007E9">
        <w:rPr>
          <w:rFonts w:ascii="inherit" w:eastAsia="Times New Roman" w:hAnsi="inherit" w:cs="Times New Roman"/>
          <w:i/>
          <w:iCs/>
          <w:color w:val="000000"/>
          <w:sz w:val="17"/>
          <w:szCs w:val="17"/>
          <w:bdr w:val="none" w:sz="0" w:space="0" w:color="auto" w:frame="1"/>
          <w:lang w:eastAsia="ru-RU"/>
        </w:rPr>
        <w:t>Vol</w:t>
      </w:r>
      <w:proofErr w:type="spellEnd"/>
      <w:r w:rsidRPr="003007E9">
        <w:rPr>
          <w:rFonts w:ascii="inherit" w:eastAsia="Times New Roman" w:hAnsi="inherit" w:cs="Times New Roman"/>
          <w:i/>
          <w:iCs/>
          <w:color w:val="000000"/>
          <w:sz w:val="17"/>
          <w:szCs w:val="17"/>
          <w:bdr w:val="none" w:sz="0" w:space="0" w:color="auto" w:frame="1"/>
          <w:lang w:eastAsia="ru-RU"/>
        </w:rPr>
        <w:t>. 14. — P. 463-469.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41. </w:t>
      </w:r>
      <w:proofErr w:type="spellStart"/>
      <w:r w:rsidRPr="003007E9">
        <w:rPr>
          <w:rFonts w:ascii="inherit" w:eastAsia="Times New Roman" w:hAnsi="inherit" w:cs="Times New Roman"/>
          <w:i/>
          <w:iCs/>
          <w:color w:val="000000"/>
          <w:sz w:val="17"/>
          <w:szCs w:val="17"/>
          <w:bdr w:val="none" w:sz="0" w:space="0" w:color="auto" w:frame="1"/>
          <w:lang w:eastAsia="ru-RU"/>
        </w:rPr>
        <w:t>Чувиров</w:t>
      </w:r>
      <w:proofErr w:type="spellEnd"/>
      <w:r w:rsidRPr="003007E9">
        <w:rPr>
          <w:rFonts w:ascii="inherit" w:eastAsia="Times New Roman" w:hAnsi="inherit" w:cs="Times New Roman"/>
          <w:i/>
          <w:iCs/>
          <w:color w:val="000000"/>
          <w:sz w:val="17"/>
          <w:szCs w:val="17"/>
          <w:bdr w:val="none" w:sz="0" w:space="0" w:color="auto" w:frame="1"/>
          <w:lang w:eastAsia="ru-RU"/>
        </w:rPr>
        <w:t xml:space="preserve"> Г.Н., Маркова Т.П. Актуальные вопросы противовирусной терапии // </w:t>
      </w:r>
      <w:proofErr w:type="spellStart"/>
      <w:r w:rsidRPr="003007E9">
        <w:rPr>
          <w:rFonts w:ascii="inherit" w:eastAsia="Times New Roman" w:hAnsi="inherit" w:cs="Times New Roman"/>
          <w:i/>
          <w:iCs/>
          <w:color w:val="000000"/>
          <w:sz w:val="17"/>
          <w:szCs w:val="17"/>
          <w:bdr w:val="none" w:sz="0" w:space="0" w:color="auto" w:frame="1"/>
          <w:lang w:eastAsia="ru-RU"/>
        </w:rPr>
        <w:t>РМЖ</w:t>
      </w:r>
      <w:proofErr w:type="spellEnd"/>
      <w:r w:rsidRPr="003007E9">
        <w:rPr>
          <w:rFonts w:ascii="inherit" w:eastAsia="Times New Roman" w:hAnsi="inherit" w:cs="Times New Roman"/>
          <w:i/>
          <w:iCs/>
          <w:color w:val="000000"/>
          <w:sz w:val="17"/>
          <w:szCs w:val="17"/>
          <w:bdr w:val="none" w:sz="0" w:space="0" w:color="auto" w:frame="1"/>
          <w:lang w:eastAsia="ru-RU"/>
        </w:rPr>
        <w:t>. — 2002. — Т. 10, № 3.</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42. Хаитов Р.М., Пинегин Б.В. Современные представления о защите организма от инфекции // Иммунология. — 2000. — № 1. — С. 61-64.</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43. Латышева Т.В., Щербакова О.А. Новые возможности направленной иммунологической коррекции на примере отечественного иммуномодулятора «</w:t>
      </w:r>
      <w:proofErr w:type="spellStart"/>
      <w:r w:rsidRPr="003007E9">
        <w:rPr>
          <w:rFonts w:ascii="inherit" w:eastAsia="Times New Roman" w:hAnsi="inherit" w:cs="Times New Roman"/>
          <w:i/>
          <w:iCs/>
          <w:color w:val="000000"/>
          <w:sz w:val="17"/>
          <w:szCs w:val="17"/>
          <w:bdr w:val="none" w:sz="0" w:space="0" w:color="auto" w:frame="1"/>
          <w:lang w:eastAsia="ru-RU"/>
        </w:rPr>
        <w:t>Галавит</w:t>
      </w:r>
      <w:proofErr w:type="spellEnd"/>
      <w:r w:rsidRPr="003007E9">
        <w:rPr>
          <w:rFonts w:ascii="inherit" w:eastAsia="Times New Roman" w:hAnsi="inherit" w:cs="Times New Roman"/>
          <w:i/>
          <w:iCs/>
          <w:color w:val="000000"/>
          <w:sz w:val="17"/>
          <w:szCs w:val="17"/>
          <w:bdr w:val="none" w:sz="0" w:space="0" w:color="auto" w:frame="1"/>
          <w:lang w:eastAsia="ru-RU"/>
        </w:rPr>
        <w:t>» // Российский аллергологический журнал. — 2004. — № 1. — С. 77-81.</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44. </w:t>
      </w:r>
      <w:proofErr w:type="spellStart"/>
      <w:r w:rsidRPr="003007E9">
        <w:rPr>
          <w:rFonts w:ascii="inherit" w:eastAsia="Times New Roman" w:hAnsi="inherit" w:cs="Times New Roman"/>
          <w:i/>
          <w:iCs/>
          <w:color w:val="000000"/>
          <w:sz w:val="17"/>
          <w:szCs w:val="17"/>
          <w:bdr w:val="none" w:sz="0" w:space="0" w:color="auto" w:frame="1"/>
          <w:lang w:eastAsia="ru-RU"/>
        </w:rPr>
        <w:t>Ярилин</w:t>
      </w:r>
      <w:proofErr w:type="spellEnd"/>
      <w:r w:rsidRPr="003007E9">
        <w:rPr>
          <w:rFonts w:ascii="inherit" w:eastAsia="Times New Roman" w:hAnsi="inherit" w:cs="Times New Roman"/>
          <w:i/>
          <w:iCs/>
          <w:color w:val="000000"/>
          <w:sz w:val="17"/>
          <w:szCs w:val="17"/>
          <w:bdr w:val="none" w:sz="0" w:space="0" w:color="auto" w:frame="1"/>
          <w:lang w:eastAsia="ru-RU"/>
        </w:rPr>
        <w:t xml:space="preserve"> А.А. Основы иммунологии. — М.: Медицина, 1999.</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45. </w:t>
      </w:r>
      <w:proofErr w:type="spellStart"/>
      <w:r w:rsidRPr="003007E9">
        <w:rPr>
          <w:rFonts w:ascii="inherit" w:eastAsia="Times New Roman" w:hAnsi="inherit" w:cs="Times New Roman"/>
          <w:i/>
          <w:iCs/>
          <w:color w:val="000000"/>
          <w:sz w:val="17"/>
          <w:szCs w:val="17"/>
          <w:bdr w:val="none" w:sz="0" w:space="0" w:color="auto" w:frame="1"/>
          <w:lang w:eastAsia="ru-RU"/>
        </w:rPr>
        <w:t>Боковикова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Т.Н., </w:t>
      </w:r>
      <w:proofErr w:type="spellStart"/>
      <w:r w:rsidRPr="003007E9">
        <w:rPr>
          <w:rFonts w:ascii="inherit" w:eastAsia="Times New Roman" w:hAnsi="inherit" w:cs="Times New Roman"/>
          <w:i/>
          <w:iCs/>
          <w:color w:val="000000"/>
          <w:sz w:val="17"/>
          <w:szCs w:val="17"/>
          <w:bdr w:val="none" w:sz="0" w:space="0" w:color="auto" w:frame="1"/>
          <w:lang w:eastAsia="ru-RU"/>
        </w:rPr>
        <w:t>Багирова</w:t>
      </w:r>
      <w:proofErr w:type="spellEnd"/>
      <w:r w:rsidRPr="003007E9">
        <w:rPr>
          <w:rFonts w:ascii="inherit" w:eastAsia="Times New Roman" w:hAnsi="inherit" w:cs="Times New Roman"/>
          <w:i/>
          <w:iCs/>
          <w:color w:val="000000"/>
          <w:sz w:val="17"/>
          <w:szCs w:val="17"/>
          <w:bdr w:val="none" w:sz="0" w:space="0" w:color="auto" w:frame="1"/>
          <w:lang w:eastAsia="ru-RU"/>
        </w:rPr>
        <w:t xml:space="preserve"> В.Л., Черникова Е.П. и др. Новый препарат </w:t>
      </w:r>
      <w:proofErr w:type="spellStart"/>
      <w:r w:rsidRPr="003007E9">
        <w:rPr>
          <w:rFonts w:ascii="inherit" w:eastAsia="Times New Roman" w:hAnsi="inherit" w:cs="Times New Roman"/>
          <w:i/>
          <w:iCs/>
          <w:color w:val="000000"/>
          <w:sz w:val="17"/>
          <w:szCs w:val="17"/>
          <w:bdr w:val="none" w:sz="0" w:space="0" w:color="auto" w:frame="1"/>
          <w:lang w:eastAsia="ru-RU"/>
        </w:rPr>
        <w:t>галавит</w:t>
      </w:r>
      <w:proofErr w:type="spellEnd"/>
      <w:r w:rsidRPr="003007E9">
        <w:rPr>
          <w:rFonts w:ascii="inherit" w:eastAsia="Times New Roman" w:hAnsi="inherit" w:cs="Times New Roman"/>
          <w:i/>
          <w:iCs/>
          <w:color w:val="000000"/>
          <w:sz w:val="17"/>
          <w:szCs w:val="17"/>
          <w:bdr w:val="none" w:sz="0" w:space="0" w:color="auto" w:frame="1"/>
          <w:lang w:eastAsia="ru-RU"/>
        </w:rPr>
        <w:t xml:space="preserve">: методы анализа и стандартизации // </w:t>
      </w:r>
      <w:proofErr w:type="spellStart"/>
      <w:r w:rsidRPr="003007E9">
        <w:rPr>
          <w:rFonts w:ascii="inherit" w:eastAsia="Times New Roman" w:hAnsi="inherit" w:cs="Times New Roman"/>
          <w:i/>
          <w:iCs/>
          <w:color w:val="000000"/>
          <w:sz w:val="17"/>
          <w:szCs w:val="17"/>
          <w:bdr w:val="none" w:sz="0" w:space="0" w:color="auto" w:frame="1"/>
          <w:lang w:eastAsia="ru-RU"/>
        </w:rPr>
        <w:t>Фарматека</w:t>
      </w:r>
      <w:proofErr w:type="spellEnd"/>
      <w:r w:rsidRPr="003007E9">
        <w:rPr>
          <w:rFonts w:ascii="inherit" w:eastAsia="Times New Roman" w:hAnsi="inherit" w:cs="Times New Roman"/>
          <w:i/>
          <w:iCs/>
          <w:color w:val="000000"/>
          <w:sz w:val="17"/>
          <w:szCs w:val="17"/>
          <w:bdr w:val="none" w:sz="0" w:space="0" w:color="auto" w:frame="1"/>
          <w:lang w:eastAsia="ru-RU"/>
        </w:rPr>
        <w:t>. — 1999. — № 2. — С. 53-55.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46. </w:t>
      </w:r>
      <w:proofErr w:type="spellStart"/>
      <w:r w:rsidRPr="003007E9">
        <w:rPr>
          <w:rFonts w:ascii="inherit" w:eastAsia="Times New Roman" w:hAnsi="inherit" w:cs="Times New Roman"/>
          <w:i/>
          <w:iCs/>
          <w:color w:val="000000"/>
          <w:sz w:val="17"/>
          <w:szCs w:val="17"/>
          <w:bdr w:val="none" w:sz="0" w:space="0" w:color="auto" w:frame="1"/>
          <w:lang w:eastAsia="ru-RU"/>
        </w:rPr>
        <w:t>Галавит</w:t>
      </w:r>
      <w:proofErr w:type="spellEnd"/>
      <w:r w:rsidRPr="003007E9">
        <w:rPr>
          <w:rFonts w:ascii="inherit" w:eastAsia="Times New Roman" w:hAnsi="inherit" w:cs="Times New Roman"/>
          <w:i/>
          <w:iCs/>
          <w:color w:val="000000"/>
          <w:sz w:val="17"/>
          <w:szCs w:val="17"/>
          <w:bdr w:val="none" w:sz="0" w:space="0" w:color="auto" w:frame="1"/>
          <w:lang w:eastAsia="ru-RU"/>
        </w:rPr>
        <w:t>. Клиническое использование и механизмы действия. — М., 2002.</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47. </w:t>
      </w:r>
      <w:proofErr w:type="spellStart"/>
      <w:r w:rsidRPr="003007E9">
        <w:rPr>
          <w:rFonts w:ascii="inherit" w:eastAsia="Times New Roman" w:hAnsi="inherit" w:cs="Times New Roman"/>
          <w:i/>
          <w:iCs/>
          <w:color w:val="000000"/>
          <w:sz w:val="17"/>
          <w:szCs w:val="17"/>
          <w:bdr w:val="none" w:sz="0" w:space="0" w:color="auto" w:frame="1"/>
          <w:lang w:eastAsia="ru-RU"/>
        </w:rPr>
        <w:t>Машилов</w:t>
      </w:r>
      <w:proofErr w:type="spellEnd"/>
      <w:r w:rsidRPr="003007E9">
        <w:rPr>
          <w:rFonts w:ascii="inherit" w:eastAsia="Times New Roman" w:hAnsi="inherit" w:cs="Times New Roman"/>
          <w:i/>
          <w:iCs/>
          <w:color w:val="000000"/>
          <w:sz w:val="17"/>
          <w:szCs w:val="17"/>
          <w:bdr w:val="none" w:sz="0" w:space="0" w:color="auto" w:frame="1"/>
          <w:lang w:eastAsia="ru-RU"/>
        </w:rPr>
        <w:t xml:space="preserve"> В.П. Исследование терапевтической активности </w:t>
      </w:r>
      <w:proofErr w:type="spellStart"/>
      <w:r w:rsidRPr="003007E9">
        <w:rPr>
          <w:rFonts w:ascii="inherit" w:eastAsia="Times New Roman" w:hAnsi="inherit" w:cs="Times New Roman"/>
          <w:i/>
          <w:iCs/>
          <w:color w:val="000000"/>
          <w:sz w:val="17"/>
          <w:szCs w:val="17"/>
          <w:bdr w:val="none" w:sz="0" w:space="0" w:color="auto" w:frame="1"/>
          <w:lang w:eastAsia="ru-RU"/>
        </w:rPr>
        <w:t>галавита</w:t>
      </w:r>
      <w:proofErr w:type="spellEnd"/>
      <w:r w:rsidRPr="003007E9">
        <w:rPr>
          <w:rFonts w:ascii="inherit" w:eastAsia="Times New Roman" w:hAnsi="inherit" w:cs="Times New Roman"/>
          <w:i/>
          <w:iCs/>
          <w:color w:val="000000"/>
          <w:sz w:val="17"/>
          <w:szCs w:val="17"/>
          <w:bdr w:val="none" w:sz="0" w:space="0" w:color="auto" w:frame="1"/>
          <w:lang w:eastAsia="ru-RU"/>
        </w:rPr>
        <w:t xml:space="preserve"> в клиническом отделе ЦНИИ эпидемиологии // </w:t>
      </w:r>
      <w:proofErr w:type="spellStart"/>
      <w:r w:rsidRPr="003007E9">
        <w:rPr>
          <w:rFonts w:ascii="inherit" w:eastAsia="Times New Roman" w:hAnsi="inherit" w:cs="Times New Roman"/>
          <w:i/>
          <w:iCs/>
          <w:color w:val="000000"/>
          <w:sz w:val="17"/>
          <w:szCs w:val="17"/>
          <w:bdr w:val="none" w:sz="0" w:space="0" w:color="auto" w:frame="1"/>
          <w:lang w:eastAsia="ru-RU"/>
        </w:rPr>
        <w:t>Бюл</w:t>
      </w:r>
      <w:proofErr w:type="spell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r w:rsidRPr="003007E9">
        <w:rPr>
          <w:rFonts w:ascii="inherit" w:eastAsia="Times New Roman" w:hAnsi="inherit" w:cs="Times New Roman"/>
          <w:i/>
          <w:iCs/>
          <w:color w:val="000000"/>
          <w:sz w:val="17"/>
          <w:szCs w:val="17"/>
          <w:bdr w:val="none" w:sz="0" w:space="0" w:color="auto" w:frame="1"/>
          <w:lang w:eastAsia="ru-RU"/>
        </w:rPr>
        <w:t>эксперим</w:t>
      </w:r>
      <w:proofErr w:type="spellEnd"/>
      <w:r w:rsidRPr="003007E9">
        <w:rPr>
          <w:rFonts w:ascii="inherit" w:eastAsia="Times New Roman" w:hAnsi="inherit" w:cs="Times New Roman"/>
          <w:i/>
          <w:iCs/>
          <w:color w:val="000000"/>
          <w:sz w:val="17"/>
          <w:szCs w:val="17"/>
          <w:bdr w:val="none" w:sz="0" w:space="0" w:color="auto" w:frame="1"/>
          <w:lang w:eastAsia="ru-RU"/>
        </w:rPr>
        <w:t>. биол. и мед. — 1999. — Т. 27, прил., № 2. — С. 14-15.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48. Донцов В.И., </w:t>
      </w:r>
      <w:proofErr w:type="spellStart"/>
      <w:r w:rsidRPr="003007E9">
        <w:rPr>
          <w:rFonts w:ascii="inherit" w:eastAsia="Times New Roman" w:hAnsi="inherit" w:cs="Times New Roman"/>
          <w:i/>
          <w:iCs/>
          <w:color w:val="000000"/>
          <w:sz w:val="17"/>
          <w:szCs w:val="17"/>
          <w:bdr w:val="none" w:sz="0" w:space="0" w:color="auto" w:frame="1"/>
          <w:lang w:eastAsia="ru-RU"/>
        </w:rPr>
        <w:t>Подколзин</w:t>
      </w:r>
      <w:proofErr w:type="spellEnd"/>
      <w:r w:rsidRPr="003007E9">
        <w:rPr>
          <w:rFonts w:ascii="inherit" w:eastAsia="Times New Roman" w:hAnsi="inherit" w:cs="Times New Roman"/>
          <w:i/>
          <w:iCs/>
          <w:color w:val="000000"/>
          <w:sz w:val="17"/>
          <w:szCs w:val="17"/>
          <w:bdr w:val="none" w:sz="0" w:space="0" w:color="auto" w:frame="1"/>
          <w:lang w:eastAsia="ru-RU"/>
        </w:rPr>
        <w:t xml:space="preserve"> А.А. </w:t>
      </w:r>
      <w:proofErr w:type="spellStart"/>
      <w:r w:rsidRPr="003007E9">
        <w:rPr>
          <w:rFonts w:ascii="inherit" w:eastAsia="Times New Roman" w:hAnsi="inherit" w:cs="Times New Roman"/>
          <w:i/>
          <w:iCs/>
          <w:color w:val="000000"/>
          <w:sz w:val="17"/>
          <w:szCs w:val="17"/>
          <w:bdr w:val="none" w:sz="0" w:space="0" w:color="auto" w:frame="1"/>
          <w:lang w:eastAsia="ru-RU"/>
        </w:rPr>
        <w:t>Галавит</w:t>
      </w:r>
      <w:proofErr w:type="spellEnd"/>
      <w:r w:rsidRPr="003007E9">
        <w:rPr>
          <w:rFonts w:ascii="inherit" w:eastAsia="Times New Roman" w:hAnsi="inherit" w:cs="Times New Roman"/>
          <w:i/>
          <w:iCs/>
          <w:color w:val="000000"/>
          <w:sz w:val="17"/>
          <w:szCs w:val="17"/>
          <w:bdr w:val="none" w:sz="0" w:space="0" w:color="auto" w:frame="1"/>
          <w:lang w:eastAsia="ru-RU"/>
        </w:rPr>
        <w:t xml:space="preserve"> — новый иммуномодулятор с </w:t>
      </w:r>
      <w:proofErr w:type="spellStart"/>
      <w:r w:rsidRPr="003007E9">
        <w:rPr>
          <w:rFonts w:ascii="inherit" w:eastAsia="Times New Roman" w:hAnsi="inherit" w:cs="Times New Roman"/>
          <w:i/>
          <w:iCs/>
          <w:color w:val="000000"/>
          <w:sz w:val="17"/>
          <w:szCs w:val="17"/>
          <w:bdr w:val="none" w:sz="0" w:space="0" w:color="auto" w:frame="1"/>
          <w:lang w:eastAsia="ru-RU"/>
        </w:rPr>
        <w:t>биоактивирующим</w:t>
      </w:r>
      <w:proofErr w:type="spellEnd"/>
      <w:r w:rsidRPr="003007E9">
        <w:rPr>
          <w:rFonts w:ascii="inherit" w:eastAsia="Times New Roman" w:hAnsi="inherit" w:cs="Times New Roman"/>
          <w:i/>
          <w:iCs/>
          <w:color w:val="000000"/>
          <w:sz w:val="17"/>
          <w:szCs w:val="17"/>
          <w:bdr w:val="none" w:sz="0" w:space="0" w:color="auto" w:frame="1"/>
          <w:lang w:eastAsia="ru-RU"/>
        </w:rPr>
        <w:t xml:space="preserve"> и регенерирующим эффектом. Ежегодник национал</w:t>
      </w:r>
      <w:proofErr w:type="gramStart"/>
      <w:r w:rsidRPr="003007E9">
        <w:rPr>
          <w:rFonts w:ascii="inherit" w:eastAsia="Times New Roman" w:hAnsi="inherit" w:cs="Times New Roman"/>
          <w:i/>
          <w:iCs/>
          <w:color w:val="000000"/>
          <w:sz w:val="17"/>
          <w:szCs w:val="17"/>
          <w:bdr w:val="none" w:sz="0" w:space="0" w:color="auto" w:frame="1"/>
          <w:lang w:eastAsia="ru-RU"/>
        </w:rPr>
        <w:t>.</w:t>
      </w:r>
      <w:proofErr w:type="gramEnd"/>
      <w:r w:rsidRPr="003007E9">
        <w:rPr>
          <w:rFonts w:ascii="inherit" w:eastAsia="Times New Roman" w:hAnsi="inherit" w:cs="Times New Roman"/>
          <w:i/>
          <w:iCs/>
          <w:color w:val="000000"/>
          <w:sz w:val="17"/>
          <w:szCs w:val="17"/>
          <w:bdr w:val="none" w:sz="0" w:space="0" w:color="auto" w:frame="1"/>
          <w:lang w:eastAsia="ru-RU"/>
        </w:rPr>
        <w:t xml:space="preserve"> </w:t>
      </w:r>
      <w:proofErr w:type="spellStart"/>
      <w:proofErr w:type="gramStart"/>
      <w:r w:rsidRPr="003007E9">
        <w:rPr>
          <w:rFonts w:ascii="inherit" w:eastAsia="Times New Roman" w:hAnsi="inherit" w:cs="Times New Roman"/>
          <w:i/>
          <w:iCs/>
          <w:color w:val="000000"/>
          <w:sz w:val="17"/>
          <w:szCs w:val="17"/>
          <w:bdr w:val="none" w:sz="0" w:space="0" w:color="auto" w:frame="1"/>
          <w:lang w:eastAsia="ru-RU"/>
        </w:rPr>
        <w:t>г</w:t>
      </w:r>
      <w:proofErr w:type="gramEnd"/>
      <w:r w:rsidRPr="003007E9">
        <w:rPr>
          <w:rFonts w:ascii="inherit" w:eastAsia="Times New Roman" w:hAnsi="inherit" w:cs="Times New Roman"/>
          <w:i/>
          <w:iCs/>
          <w:color w:val="000000"/>
          <w:sz w:val="17"/>
          <w:szCs w:val="17"/>
          <w:bdr w:val="none" w:sz="0" w:space="0" w:color="auto" w:frame="1"/>
          <w:lang w:eastAsia="ru-RU"/>
        </w:rPr>
        <w:t>еронтол</w:t>
      </w:r>
      <w:proofErr w:type="spellEnd"/>
      <w:r w:rsidRPr="003007E9">
        <w:rPr>
          <w:rFonts w:ascii="inherit" w:eastAsia="Times New Roman" w:hAnsi="inherit" w:cs="Times New Roman"/>
          <w:i/>
          <w:iCs/>
          <w:color w:val="000000"/>
          <w:sz w:val="17"/>
          <w:szCs w:val="17"/>
          <w:bdr w:val="none" w:sz="0" w:space="0" w:color="auto" w:frame="1"/>
          <w:lang w:eastAsia="ru-RU"/>
        </w:rPr>
        <w:t>. центра. — 2001. — Вып. 4. — С. 70-80.</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49. </w:t>
      </w:r>
      <w:proofErr w:type="spellStart"/>
      <w:r w:rsidRPr="003007E9">
        <w:rPr>
          <w:rFonts w:ascii="inherit" w:eastAsia="Times New Roman" w:hAnsi="inherit" w:cs="Times New Roman"/>
          <w:i/>
          <w:iCs/>
          <w:color w:val="000000"/>
          <w:sz w:val="17"/>
          <w:szCs w:val="17"/>
          <w:bdr w:val="none" w:sz="0" w:space="0" w:color="auto" w:frame="1"/>
          <w:lang w:eastAsia="ru-RU"/>
        </w:rPr>
        <w:t>Алятин</w:t>
      </w:r>
      <w:proofErr w:type="spellEnd"/>
      <w:r w:rsidRPr="003007E9">
        <w:rPr>
          <w:rFonts w:ascii="inherit" w:eastAsia="Times New Roman" w:hAnsi="inherit" w:cs="Times New Roman"/>
          <w:i/>
          <w:iCs/>
          <w:color w:val="000000"/>
          <w:sz w:val="17"/>
          <w:szCs w:val="17"/>
          <w:bdr w:val="none" w:sz="0" w:space="0" w:color="auto" w:frame="1"/>
          <w:lang w:eastAsia="ru-RU"/>
        </w:rPr>
        <w:t xml:space="preserve"> Ю.С., Турьянов М.Х. Роль </w:t>
      </w:r>
      <w:proofErr w:type="spellStart"/>
      <w:r w:rsidRPr="003007E9">
        <w:rPr>
          <w:rFonts w:ascii="inherit" w:eastAsia="Times New Roman" w:hAnsi="inherit" w:cs="Times New Roman"/>
          <w:i/>
          <w:iCs/>
          <w:color w:val="000000"/>
          <w:sz w:val="17"/>
          <w:szCs w:val="17"/>
          <w:bdr w:val="none" w:sz="0" w:space="0" w:color="auto" w:frame="1"/>
          <w:lang w:eastAsia="ru-RU"/>
        </w:rPr>
        <w:t>галавита</w:t>
      </w:r>
      <w:proofErr w:type="spellEnd"/>
      <w:r w:rsidRPr="003007E9">
        <w:rPr>
          <w:rFonts w:ascii="inherit" w:eastAsia="Times New Roman" w:hAnsi="inherit" w:cs="Times New Roman"/>
          <w:i/>
          <w:iCs/>
          <w:color w:val="000000"/>
          <w:sz w:val="17"/>
          <w:szCs w:val="17"/>
          <w:bdr w:val="none" w:sz="0" w:space="0" w:color="auto" w:frame="1"/>
          <w:lang w:eastAsia="ru-RU"/>
        </w:rPr>
        <w:t xml:space="preserve"> в лечении больных хроническим вирусным гепатитом // Эпидемиология и инфекционные болезни. — 2003. — № 5.</w:t>
      </w:r>
    </w:p>
    <w:p w:rsidR="003007E9" w:rsidRPr="003007E9" w:rsidRDefault="003007E9" w:rsidP="003007E9">
      <w:pPr>
        <w:shd w:val="clear" w:color="auto" w:fill="F2F2F2"/>
        <w:ind w:firstLine="0"/>
        <w:textAlignment w:val="baseline"/>
        <w:rPr>
          <w:rFonts w:ascii="Verdana" w:eastAsia="Times New Roman" w:hAnsi="Verdana" w:cs="Times New Roman"/>
          <w:color w:val="000000"/>
          <w:sz w:val="17"/>
          <w:szCs w:val="17"/>
          <w:lang w:eastAsia="ru-RU"/>
        </w:rPr>
      </w:pPr>
      <w:r w:rsidRPr="003007E9">
        <w:rPr>
          <w:rFonts w:ascii="inherit" w:eastAsia="Times New Roman" w:hAnsi="inherit" w:cs="Times New Roman"/>
          <w:i/>
          <w:iCs/>
          <w:color w:val="000000"/>
          <w:sz w:val="17"/>
          <w:szCs w:val="17"/>
          <w:bdr w:val="none" w:sz="0" w:space="0" w:color="auto" w:frame="1"/>
          <w:lang w:eastAsia="ru-RU"/>
        </w:rPr>
        <w:t xml:space="preserve">50. </w:t>
      </w:r>
      <w:proofErr w:type="spellStart"/>
      <w:r w:rsidRPr="003007E9">
        <w:rPr>
          <w:rFonts w:ascii="inherit" w:eastAsia="Times New Roman" w:hAnsi="inherit" w:cs="Times New Roman"/>
          <w:i/>
          <w:iCs/>
          <w:color w:val="000000"/>
          <w:sz w:val="17"/>
          <w:szCs w:val="17"/>
          <w:bdr w:val="none" w:sz="0" w:space="0" w:color="auto" w:frame="1"/>
          <w:lang w:eastAsia="ru-RU"/>
        </w:rPr>
        <w:t>Полосин</w:t>
      </w:r>
      <w:proofErr w:type="spellEnd"/>
      <w:r w:rsidRPr="003007E9">
        <w:rPr>
          <w:rFonts w:ascii="inherit" w:eastAsia="Times New Roman" w:hAnsi="inherit" w:cs="Times New Roman"/>
          <w:i/>
          <w:iCs/>
          <w:color w:val="000000"/>
          <w:sz w:val="17"/>
          <w:szCs w:val="17"/>
          <w:bdr w:val="none" w:sz="0" w:space="0" w:color="auto" w:frame="1"/>
          <w:lang w:eastAsia="ru-RU"/>
        </w:rPr>
        <w:t xml:space="preserve"> А.В. Иммуномодулятор </w:t>
      </w:r>
      <w:proofErr w:type="spellStart"/>
      <w:r w:rsidRPr="003007E9">
        <w:rPr>
          <w:rFonts w:ascii="inherit" w:eastAsia="Times New Roman" w:hAnsi="inherit" w:cs="Times New Roman"/>
          <w:i/>
          <w:iCs/>
          <w:color w:val="000000"/>
          <w:sz w:val="17"/>
          <w:szCs w:val="17"/>
          <w:bdr w:val="none" w:sz="0" w:space="0" w:color="auto" w:frame="1"/>
          <w:lang w:eastAsia="ru-RU"/>
        </w:rPr>
        <w:t>полиоксидоний</w:t>
      </w:r>
      <w:proofErr w:type="spellEnd"/>
      <w:r w:rsidRPr="003007E9">
        <w:rPr>
          <w:rFonts w:ascii="inherit" w:eastAsia="Times New Roman" w:hAnsi="inherit" w:cs="Times New Roman"/>
          <w:i/>
          <w:iCs/>
          <w:color w:val="000000"/>
          <w:sz w:val="17"/>
          <w:szCs w:val="17"/>
          <w:bdr w:val="none" w:sz="0" w:space="0" w:color="auto" w:frame="1"/>
          <w:lang w:eastAsia="ru-RU"/>
        </w:rPr>
        <w:t xml:space="preserve"> — перспектива в лечении хронических урогенитальных инфекций // Аллергия, астма и клиническая иммунология. — 2000. — № 1. — С. 45-46.  </w:t>
      </w:r>
    </w:p>
    <w:p w:rsidR="003007E9" w:rsidRDefault="003007E9"/>
    <w:sectPr w:rsidR="00300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E9"/>
    <w:rsid w:val="003007E9"/>
    <w:rsid w:val="004C6D10"/>
    <w:rsid w:val="006358CA"/>
    <w:rsid w:val="006448B5"/>
    <w:rsid w:val="00F5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B5"/>
    <w:pPr>
      <w:spacing w:after="0" w:line="240" w:lineRule="auto"/>
      <w:ind w:firstLine="284"/>
      <w:jc w:val="both"/>
    </w:pPr>
    <w:rPr>
      <w:rFonts w:ascii="Times New Roman" w:hAnsi="Times New Roman"/>
      <w:sz w:val="20"/>
    </w:rPr>
  </w:style>
  <w:style w:type="paragraph" w:styleId="1">
    <w:name w:val="heading 1"/>
    <w:basedOn w:val="a"/>
    <w:next w:val="a"/>
    <w:link w:val="10"/>
    <w:uiPriority w:val="9"/>
    <w:qFormat/>
    <w:rsid w:val="004C6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07E9"/>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3007E9"/>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8B5"/>
    <w:rPr>
      <w:i/>
      <w:iCs/>
    </w:rPr>
  </w:style>
  <w:style w:type="character" w:customStyle="1" w:styleId="20">
    <w:name w:val="Заголовок 2 Знак"/>
    <w:basedOn w:val="a0"/>
    <w:link w:val="2"/>
    <w:uiPriority w:val="9"/>
    <w:rsid w:val="003007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07E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3007E9"/>
    <w:rPr>
      <w:color w:val="0000FF"/>
      <w:u w:val="single"/>
    </w:rPr>
  </w:style>
  <w:style w:type="paragraph" w:styleId="a5">
    <w:name w:val="Normal (Web)"/>
    <w:basedOn w:val="a"/>
    <w:uiPriority w:val="99"/>
    <w:semiHidden/>
    <w:unhideWhenUsed/>
    <w:rsid w:val="003007E9"/>
    <w:pPr>
      <w:spacing w:before="100" w:beforeAutospacing="1" w:after="100" w:afterAutospacing="1"/>
      <w:ind w:firstLine="0"/>
      <w:jc w:val="left"/>
    </w:pPr>
    <w:rPr>
      <w:rFonts w:eastAsia="Times New Roman" w:cs="Times New Roman"/>
      <w:sz w:val="24"/>
      <w:szCs w:val="24"/>
      <w:lang w:eastAsia="ru-RU"/>
    </w:rPr>
  </w:style>
  <w:style w:type="paragraph" w:styleId="a6">
    <w:name w:val="Balloon Text"/>
    <w:basedOn w:val="a"/>
    <w:link w:val="a7"/>
    <w:uiPriority w:val="99"/>
    <w:semiHidden/>
    <w:unhideWhenUsed/>
    <w:rsid w:val="003007E9"/>
    <w:rPr>
      <w:rFonts w:ascii="Tahoma" w:hAnsi="Tahoma" w:cs="Tahoma"/>
      <w:sz w:val="16"/>
      <w:szCs w:val="16"/>
    </w:rPr>
  </w:style>
  <w:style w:type="character" w:customStyle="1" w:styleId="a7">
    <w:name w:val="Текст выноски Знак"/>
    <w:basedOn w:val="a0"/>
    <w:link w:val="a6"/>
    <w:uiPriority w:val="99"/>
    <w:semiHidden/>
    <w:rsid w:val="003007E9"/>
    <w:rPr>
      <w:rFonts w:ascii="Tahoma" w:hAnsi="Tahoma" w:cs="Tahoma"/>
      <w:sz w:val="16"/>
      <w:szCs w:val="16"/>
    </w:rPr>
  </w:style>
  <w:style w:type="character" w:styleId="a8">
    <w:name w:val="FollowedHyperlink"/>
    <w:basedOn w:val="a0"/>
    <w:uiPriority w:val="99"/>
    <w:semiHidden/>
    <w:unhideWhenUsed/>
    <w:rsid w:val="004C6D10"/>
    <w:rPr>
      <w:color w:val="800080" w:themeColor="followedHyperlink"/>
      <w:u w:val="single"/>
    </w:rPr>
  </w:style>
  <w:style w:type="character" w:customStyle="1" w:styleId="10">
    <w:name w:val="Заголовок 1 Знак"/>
    <w:basedOn w:val="a0"/>
    <w:link w:val="1"/>
    <w:uiPriority w:val="9"/>
    <w:rsid w:val="004C6D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B5"/>
    <w:pPr>
      <w:spacing w:after="0" w:line="240" w:lineRule="auto"/>
      <w:ind w:firstLine="284"/>
      <w:jc w:val="both"/>
    </w:pPr>
    <w:rPr>
      <w:rFonts w:ascii="Times New Roman" w:hAnsi="Times New Roman"/>
      <w:sz w:val="20"/>
    </w:rPr>
  </w:style>
  <w:style w:type="paragraph" w:styleId="1">
    <w:name w:val="heading 1"/>
    <w:basedOn w:val="a"/>
    <w:next w:val="a"/>
    <w:link w:val="10"/>
    <w:uiPriority w:val="9"/>
    <w:qFormat/>
    <w:rsid w:val="004C6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07E9"/>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3007E9"/>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8B5"/>
    <w:rPr>
      <w:i/>
      <w:iCs/>
    </w:rPr>
  </w:style>
  <w:style w:type="character" w:customStyle="1" w:styleId="20">
    <w:name w:val="Заголовок 2 Знак"/>
    <w:basedOn w:val="a0"/>
    <w:link w:val="2"/>
    <w:uiPriority w:val="9"/>
    <w:rsid w:val="003007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07E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3007E9"/>
    <w:rPr>
      <w:color w:val="0000FF"/>
      <w:u w:val="single"/>
    </w:rPr>
  </w:style>
  <w:style w:type="paragraph" w:styleId="a5">
    <w:name w:val="Normal (Web)"/>
    <w:basedOn w:val="a"/>
    <w:uiPriority w:val="99"/>
    <w:semiHidden/>
    <w:unhideWhenUsed/>
    <w:rsid w:val="003007E9"/>
    <w:pPr>
      <w:spacing w:before="100" w:beforeAutospacing="1" w:after="100" w:afterAutospacing="1"/>
      <w:ind w:firstLine="0"/>
      <w:jc w:val="left"/>
    </w:pPr>
    <w:rPr>
      <w:rFonts w:eastAsia="Times New Roman" w:cs="Times New Roman"/>
      <w:sz w:val="24"/>
      <w:szCs w:val="24"/>
      <w:lang w:eastAsia="ru-RU"/>
    </w:rPr>
  </w:style>
  <w:style w:type="paragraph" w:styleId="a6">
    <w:name w:val="Balloon Text"/>
    <w:basedOn w:val="a"/>
    <w:link w:val="a7"/>
    <w:uiPriority w:val="99"/>
    <w:semiHidden/>
    <w:unhideWhenUsed/>
    <w:rsid w:val="003007E9"/>
    <w:rPr>
      <w:rFonts w:ascii="Tahoma" w:hAnsi="Tahoma" w:cs="Tahoma"/>
      <w:sz w:val="16"/>
      <w:szCs w:val="16"/>
    </w:rPr>
  </w:style>
  <w:style w:type="character" w:customStyle="1" w:styleId="a7">
    <w:name w:val="Текст выноски Знак"/>
    <w:basedOn w:val="a0"/>
    <w:link w:val="a6"/>
    <w:uiPriority w:val="99"/>
    <w:semiHidden/>
    <w:rsid w:val="003007E9"/>
    <w:rPr>
      <w:rFonts w:ascii="Tahoma" w:hAnsi="Tahoma" w:cs="Tahoma"/>
      <w:sz w:val="16"/>
      <w:szCs w:val="16"/>
    </w:rPr>
  </w:style>
  <w:style w:type="character" w:styleId="a8">
    <w:name w:val="FollowedHyperlink"/>
    <w:basedOn w:val="a0"/>
    <w:uiPriority w:val="99"/>
    <w:semiHidden/>
    <w:unhideWhenUsed/>
    <w:rsid w:val="004C6D10"/>
    <w:rPr>
      <w:color w:val="800080" w:themeColor="followedHyperlink"/>
      <w:u w:val="single"/>
    </w:rPr>
  </w:style>
  <w:style w:type="character" w:customStyle="1" w:styleId="10">
    <w:name w:val="Заголовок 1 Знак"/>
    <w:basedOn w:val="a0"/>
    <w:link w:val="1"/>
    <w:uiPriority w:val="9"/>
    <w:rsid w:val="004C6D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2948">
      <w:bodyDiv w:val="1"/>
      <w:marLeft w:val="0"/>
      <w:marRight w:val="0"/>
      <w:marTop w:val="0"/>
      <w:marBottom w:val="0"/>
      <w:divBdr>
        <w:top w:val="none" w:sz="0" w:space="0" w:color="auto"/>
        <w:left w:val="none" w:sz="0" w:space="0" w:color="auto"/>
        <w:bottom w:val="none" w:sz="0" w:space="0" w:color="auto"/>
        <w:right w:val="none" w:sz="0" w:space="0" w:color="auto"/>
      </w:divBdr>
    </w:div>
    <w:div w:id="2109231429">
      <w:bodyDiv w:val="1"/>
      <w:marLeft w:val="0"/>
      <w:marRight w:val="0"/>
      <w:marTop w:val="0"/>
      <w:marBottom w:val="0"/>
      <w:divBdr>
        <w:top w:val="none" w:sz="0" w:space="0" w:color="auto"/>
        <w:left w:val="none" w:sz="0" w:space="0" w:color="auto"/>
        <w:bottom w:val="none" w:sz="0" w:space="0" w:color="auto"/>
        <w:right w:val="none" w:sz="0" w:space="0" w:color="auto"/>
      </w:divBdr>
      <w:divsChild>
        <w:div w:id="594284366">
          <w:marLeft w:val="0"/>
          <w:marRight w:val="0"/>
          <w:marTop w:val="0"/>
          <w:marBottom w:val="0"/>
          <w:divBdr>
            <w:top w:val="none" w:sz="0" w:space="0" w:color="auto"/>
            <w:left w:val="none" w:sz="0" w:space="0" w:color="auto"/>
            <w:bottom w:val="none" w:sz="0" w:space="0" w:color="auto"/>
            <w:right w:val="none" w:sz="0" w:space="0" w:color="auto"/>
          </w:divBdr>
          <w:divsChild>
            <w:div w:id="1103113630">
              <w:marLeft w:val="118"/>
              <w:marRight w:val="118"/>
              <w:marTop w:val="118"/>
              <w:marBottom w:val="118"/>
              <w:divBdr>
                <w:top w:val="none" w:sz="0" w:space="0" w:color="auto"/>
                <w:left w:val="none" w:sz="0" w:space="0" w:color="auto"/>
                <w:bottom w:val="none" w:sz="0" w:space="0" w:color="auto"/>
                <w:right w:val="none" w:sz="0" w:space="0" w:color="auto"/>
              </w:divBdr>
            </w:div>
          </w:divsChild>
        </w:div>
        <w:div w:id="872575352">
          <w:marLeft w:val="0"/>
          <w:marRight w:val="0"/>
          <w:marTop w:val="0"/>
          <w:marBottom w:val="150"/>
          <w:divBdr>
            <w:top w:val="none" w:sz="0" w:space="0" w:color="auto"/>
            <w:left w:val="none" w:sz="0" w:space="0" w:color="auto"/>
            <w:bottom w:val="none" w:sz="0" w:space="0" w:color="auto"/>
            <w:right w:val="none" w:sz="0" w:space="0" w:color="auto"/>
          </w:divBdr>
        </w:div>
        <w:div w:id="605502668">
          <w:marLeft w:val="0"/>
          <w:marRight w:val="0"/>
          <w:marTop w:val="0"/>
          <w:marBottom w:val="150"/>
          <w:divBdr>
            <w:top w:val="none" w:sz="0" w:space="0" w:color="auto"/>
            <w:left w:val="none" w:sz="0" w:space="0" w:color="auto"/>
            <w:bottom w:val="none" w:sz="0" w:space="0" w:color="auto"/>
            <w:right w:val="none" w:sz="0" w:space="0" w:color="auto"/>
          </w:divBdr>
        </w:div>
        <w:div w:id="1705859067">
          <w:marLeft w:val="0"/>
          <w:marRight w:val="0"/>
          <w:marTop w:val="300"/>
          <w:marBottom w:val="0"/>
          <w:divBdr>
            <w:top w:val="none" w:sz="0" w:space="0" w:color="auto"/>
            <w:left w:val="none" w:sz="0" w:space="0" w:color="auto"/>
            <w:bottom w:val="none" w:sz="0" w:space="0" w:color="auto"/>
            <w:right w:val="none" w:sz="0" w:space="0" w:color="auto"/>
          </w:divBdr>
        </w:div>
        <w:div w:id="14633840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5985</Words>
  <Characters>34121</Characters>
  <Application>Microsoft Office Word</Application>
  <DocSecurity>0</DocSecurity>
  <Lines>284</Lines>
  <Paragraphs>80</Paragraphs>
  <ScaleCrop>false</ScaleCrop>
  <Company>Hewlett-Packard</Company>
  <LinksUpToDate>false</LinksUpToDate>
  <CharactersWithSpaces>40026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О. Ю.</dc:creator>
  <cp:lastModifiedBy>Смирнов О. Ю.</cp:lastModifiedBy>
  <cp:revision>3</cp:revision>
  <dcterms:created xsi:type="dcterms:W3CDTF">2019-03-14T20:38:00Z</dcterms:created>
  <dcterms:modified xsi:type="dcterms:W3CDTF">2019-03-14T22:00:00Z</dcterms:modified>
</cp:coreProperties>
</file>